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B116A" w14:textId="77777777" w:rsidR="00D36611" w:rsidRDefault="00D36611" w:rsidP="00117CA6">
      <w:pPr>
        <w:rPr>
          <w:b/>
          <w:sz w:val="26"/>
          <w:szCs w:val="26"/>
        </w:rPr>
      </w:pPr>
    </w:p>
    <w:p w14:paraId="0707EEF8" w14:textId="77777777" w:rsidR="00ED7961" w:rsidRDefault="00ED7961" w:rsidP="00A97EAA">
      <w:pPr>
        <w:rPr>
          <w:b/>
          <w:sz w:val="26"/>
          <w:szCs w:val="26"/>
        </w:rPr>
      </w:pPr>
    </w:p>
    <w:p w14:paraId="5667634E" w14:textId="77777777" w:rsidR="001E200B" w:rsidRPr="00A97EAA" w:rsidRDefault="00F818B9" w:rsidP="00A97EA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Monadnock State Park</w:t>
      </w:r>
      <w:r w:rsidR="00114880">
        <w:rPr>
          <w:b/>
          <w:sz w:val="36"/>
          <w:szCs w:val="36"/>
        </w:rPr>
        <w:t xml:space="preserve"> Welcome Center</w:t>
      </w:r>
    </w:p>
    <w:p w14:paraId="57597E8D" w14:textId="77777777" w:rsidR="0023306D" w:rsidRDefault="00396DF8" w:rsidP="00117CA6">
      <w:pPr>
        <w:rPr>
          <w:b/>
          <w:sz w:val="26"/>
          <w:szCs w:val="26"/>
        </w:rPr>
      </w:pPr>
      <w:r>
        <w:rPr>
          <w:b/>
          <w:sz w:val="26"/>
          <w:szCs w:val="26"/>
        </w:rPr>
        <w:t>American Institute of Architects New Hampshire Chapter</w:t>
      </w:r>
    </w:p>
    <w:p w14:paraId="1F58D18C" w14:textId="77777777" w:rsidR="00396DF8" w:rsidRPr="00896E37" w:rsidRDefault="008F2110" w:rsidP="00117CA6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451AB7B" wp14:editId="4C2C4594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5694680" cy="3799840"/>
            <wp:effectExtent l="25400" t="0" r="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8B9">
        <w:rPr>
          <w:b/>
          <w:sz w:val="26"/>
          <w:szCs w:val="26"/>
        </w:rPr>
        <w:t>2015</w:t>
      </w:r>
      <w:r w:rsidR="00F40E0C">
        <w:rPr>
          <w:b/>
          <w:sz w:val="26"/>
          <w:szCs w:val="26"/>
        </w:rPr>
        <w:t xml:space="preserve"> H</w:t>
      </w:r>
      <w:r w:rsidR="001927AA">
        <w:rPr>
          <w:b/>
          <w:sz w:val="26"/>
          <w:szCs w:val="26"/>
        </w:rPr>
        <w:t>igh School Design C</w:t>
      </w:r>
      <w:r w:rsidR="00396DF8">
        <w:rPr>
          <w:b/>
          <w:sz w:val="26"/>
          <w:szCs w:val="26"/>
        </w:rPr>
        <w:t>ompetition Program</w:t>
      </w:r>
    </w:p>
    <w:p w14:paraId="2D6BB809" w14:textId="77777777" w:rsidR="00B10177" w:rsidRDefault="00B10177" w:rsidP="00B10177">
      <w:pPr>
        <w:rPr>
          <w:sz w:val="22"/>
          <w:szCs w:val="22"/>
        </w:rPr>
      </w:pPr>
    </w:p>
    <w:p w14:paraId="187FF263" w14:textId="77777777" w:rsidR="00A36907" w:rsidRDefault="008F2110" w:rsidP="00E71F60">
      <w:pPr>
        <w:ind w:right="-540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9762BEF" wp14:editId="2580629E">
            <wp:simplePos x="0" y="0"/>
            <wp:positionH relativeFrom="column">
              <wp:posOffset>3078480</wp:posOffset>
            </wp:positionH>
            <wp:positionV relativeFrom="paragraph">
              <wp:posOffset>-3844925</wp:posOffset>
            </wp:positionV>
            <wp:extent cx="2545080" cy="2540000"/>
            <wp:effectExtent l="2540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907" w:rsidRPr="00ED2E52">
        <w:rPr>
          <w:b/>
          <w:sz w:val="22"/>
          <w:szCs w:val="22"/>
        </w:rPr>
        <w:t>Educational Objectives</w:t>
      </w:r>
    </w:p>
    <w:p w14:paraId="7F826D85" w14:textId="77777777" w:rsidR="00A36907" w:rsidRDefault="00ED7961" w:rsidP="009E1F4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A36907">
        <w:rPr>
          <w:sz w:val="22"/>
          <w:szCs w:val="22"/>
        </w:rPr>
        <w:t>To increase awareness of the relationships between space, human scale and function.</w:t>
      </w:r>
    </w:p>
    <w:p w14:paraId="49B071F0" w14:textId="77777777" w:rsidR="00A36907" w:rsidRDefault="00ED7961" w:rsidP="009E1F4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A36907">
        <w:rPr>
          <w:sz w:val="22"/>
          <w:szCs w:val="22"/>
        </w:rPr>
        <w:t>To gain experience in recognizing the various challenges in planning and designing indoor and outdoor spaces for specifi</w:t>
      </w:r>
      <w:r w:rsidR="00A36907" w:rsidRPr="006C61F5">
        <w:rPr>
          <w:sz w:val="22"/>
          <w:szCs w:val="22"/>
        </w:rPr>
        <w:t>c</w:t>
      </w:r>
      <w:r w:rsidR="00A36907">
        <w:rPr>
          <w:sz w:val="22"/>
          <w:szCs w:val="22"/>
        </w:rPr>
        <w:t xml:space="preserve"> uses.</w:t>
      </w:r>
    </w:p>
    <w:p w14:paraId="110FF050" w14:textId="77777777" w:rsidR="00A36907" w:rsidRDefault="00ED7961" w:rsidP="009E1F4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A36907">
        <w:rPr>
          <w:sz w:val="22"/>
          <w:szCs w:val="22"/>
        </w:rPr>
        <w:t>To exercise your analytical abilities and creativity in solving the problems you have defined.</w:t>
      </w:r>
    </w:p>
    <w:p w14:paraId="2B82E4A9" w14:textId="77777777" w:rsidR="001A40F7" w:rsidRDefault="00ED7961" w:rsidP="009E1F4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A36907">
        <w:rPr>
          <w:sz w:val="22"/>
          <w:szCs w:val="22"/>
        </w:rPr>
        <w:t>To gain experience in communicating you</w:t>
      </w:r>
      <w:r w:rsidR="00FA6393">
        <w:rPr>
          <w:sz w:val="22"/>
          <w:szCs w:val="22"/>
        </w:rPr>
        <w:t>r plan</w:t>
      </w:r>
      <w:r w:rsidR="000F0E3F">
        <w:rPr>
          <w:sz w:val="22"/>
          <w:szCs w:val="22"/>
        </w:rPr>
        <w:t>ning and design ideas utilizing</w:t>
      </w:r>
      <w:r w:rsidR="00A36907">
        <w:rPr>
          <w:sz w:val="22"/>
          <w:szCs w:val="22"/>
        </w:rPr>
        <w:t xml:space="preserve"> scale drawings and models</w:t>
      </w:r>
      <w:r w:rsidR="00FA6393">
        <w:rPr>
          <w:sz w:val="22"/>
          <w:szCs w:val="22"/>
        </w:rPr>
        <w:t>.</w:t>
      </w:r>
    </w:p>
    <w:p w14:paraId="578AF8B1" w14:textId="77777777" w:rsidR="00E71F60" w:rsidRDefault="00E71F60" w:rsidP="00A36907">
      <w:pPr>
        <w:rPr>
          <w:sz w:val="22"/>
          <w:szCs w:val="22"/>
        </w:rPr>
      </w:pPr>
    </w:p>
    <w:p w14:paraId="09737B37" w14:textId="77777777" w:rsidR="00E71F60" w:rsidRDefault="00D72987" w:rsidP="00A36907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Participation Requirements</w:t>
      </w:r>
      <w:r w:rsidR="00E71F60">
        <w:rPr>
          <w:b/>
          <w:sz w:val="22"/>
          <w:szCs w:val="22"/>
        </w:rPr>
        <w:t xml:space="preserve"> </w:t>
      </w:r>
    </w:p>
    <w:p w14:paraId="2E4AA973" w14:textId="77777777" w:rsidR="00E71F60" w:rsidRPr="00E71F60" w:rsidRDefault="00E71F60" w:rsidP="009E1F4D">
      <w:pPr>
        <w:ind w:left="720"/>
        <w:rPr>
          <w:sz w:val="22"/>
          <w:szCs w:val="22"/>
        </w:rPr>
      </w:pPr>
      <w:r>
        <w:rPr>
          <w:sz w:val="22"/>
          <w:szCs w:val="22"/>
        </w:rPr>
        <w:t>Every participant must be a current high school student in the state of New Hampshire or a</w:t>
      </w:r>
      <w:r w:rsidR="00350350">
        <w:rPr>
          <w:sz w:val="22"/>
          <w:szCs w:val="22"/>
        </w:rPr>
        <w:t>ny high school student who is a</w:t>
      </w:r>
      <w:r>
        <w:rPr>
          <w:sz w:val="22"/>
          <w:szCs w:val="22"/>
        </w:rPr>
        <w:t xml:space="preserve"> resident of New Hampshire. Students may work individually or in teams. Teams may not consist of more tha</w:t>
      </w:r>
      <w:r w:rsidRPr="00686520">
        <w:rPr>
          <w:sz w:val="22"/>
          <w:szCs w:val="22"/>
        </w:rPr>
        <w:t xml:space="preserve">n </w:t>
      </w:r>
      <w:r w:rsidR="00830803" w:rsidRPr="00686520">
        <w:rPr>
          <w:sz w:val="22"/>
          <w:szCs w:val="22"/>
        </w:rPr>
        <w:t>three</w:t>
      </w:r>
      <w:r>
        <w:rPr>
          <w:sz w:val="22"/>
          <w:szCs w:val="22"/>
        </w:rPr>
        <w:t xml:space="preserve"> students.</w:t>
      </w:r>
    </w:p>
    <w:p w14:paraId="01536AA9" w14:textId="77777777" w:rsidR="00E71F60" w:rsidRPr="00C73880" w:rsidRDefault="00D72987" w:rsidP="00A36907">
      <w:pPr>
        <w:rPr>
          <w:b/>
          <w:sz w:val="22"/>
          <w:szCs w:val="22"/>
        </w:rPr>
      </w:pPr>
      <w:r w:rsidRPr="00C73880">
        <w:rPr>
          <w:b/>
          <w:sz w:val="22"/>
          <w:szCs w:val="22"/>
        </w:rPr>
        <w:t>Registration</w:t>
      </w:r>
    </w:p>
    <w:p w14:paraId="782F8C9D" w14:textId="77777777" w:rsidR="00E71F60" w:rsidRPr="00C73880" w:rsidRDefault="00E71F60" w:rsidP="008F7753">
      <w:pPr>
        <w:ind w:left="720"/>
        <w:rPr>
          <w:sz w:val="22"/>
          <w:szCs w:val="22"/>
        </w:rPr>
      </w:pPr>
      <w:r w:rsidRPr="00C73880">
        <w:rPr>
          <w:sz w:val="22"/>
          <w:szCs w:val="22"/>
        </w:rPr>
        <w:t>Teachers must register all part</w:t>
      </w:r>
      <w:r w:rsidR="00997294" w:rsidRPr="00C73880">
        <w:rPr>
          <w:sz w:val="22"/>
          <w:szCs w:val="22"/>
        </w:rPr>
        <w:t>icipat</w:t>
      </w:r>
      <w:r w:rsidR="007550A8" w:rsidRPr="00C73880">
        <w:rPr>
          <w:sz w:val="22"/>
          <w:szCs w:val="22"/>
        </w:rPr>
        <w:t xml:space="preserve">ing students by </w:t>
      </w:r>
      <w:r w:rsidR="00F818B9" w:rsidRPr="00C73880">
        <w:rPr>
          <w:sz w:val="22"/>
          <w:szCs w:val="22"/>
        </w:rPr>
        <w:t>January 16, 2015</w:t>
      </w:r>
      <w:r w:rsidRPr="00C73880">
        <w:rPr>
          <w:sz w:val="22"/>
          <w:szCs w:val="22"/>
        </w:rPr>
        <w:t xml:space="preserve"> with the attached form.</w:t>
      </w:r>
    </w:p>
    <w:p w14:paraId="53325E38" w14:textId="011A32EE" w:rsidR="008F7753" w:rsidRDefault="008F7753">
      <w:pPr>
        <w:rPr>
          <w:b/>
          <w:sz w:val="22"/>
          <w:szCs w:val="22"/>
        </w:rPr>
      </w:pPr>
    </w:p>
    <w:p w14:paraId="4E556109" w14:textId="77777777" w:rsidR="00037833" w:rsidRPr="00C73880" w:rsidRDefault="009F5802" w:rsidP="001A40F7">
      <w:pPr>
        <w:rPr>
          <w:b/>
          <w:sz w:val="22"/>
          <w:szCs w:val="22"/>
        </w:rPr>
      </w:pPr>
      <w:r w:rsidRPr="00C73880">
        <w:rPr>
          <w:b/>
          <w:sz w:val="22"/>
          <w:szCs w:val="22"/>
        </w:rPr>
        <w:t>Introduction</w:t>
      </w:r>
    </w:p>
    <w:p w14:paraId="3C78762E" w14:textId="77777777" w:rsidR="00F818B9" w:rsidRPr="00C73880" w:rsidRDefault="00F818B9" w:rsidP="009E1F4D">
      <w:pPr>
        <w:ind w:left="720"/>
        <w:rPr>
          <w:sz w:val="22"/>
          <w:szCs w:val="22"/>
        </w:rPr>
      </w:pPr>
      <w:r w:rsidRPr="00C73880">
        <w:rPr>
          <w:rFonts w:cs="Book Antiqua"/>
          <w:sz w:val="22"/>
          <w:szCs w:val="28"/>
        </w:rPr>
        <w:t>Monadnock State Park is located in and around the 3,165-ft. Mount Monadnock. The park is surrounded by thousands of acres of protected highlands. In 1987, Mount Monadnock was designated a National Natural Landmark. The park offers year-round recreational opportunities.</w:t>
      </w:r>
    </w:p>
    <w:p w14:paraId="745A895E" w14:textId="77777777" w:rsidR="00830803" w:rsidRPr="00C73880" w:rsidRDefault="00830803" w:rsidP="009E1F4D">
      <w:pPr>
        <w:ind w:left="720"/>
        <w:rPr>
          <w:sz w:val="22"/>
          <w:szCs w:val="22"/>
        </w:rPr>
      </w:pPr>
    </w:p>
    <w:p w14:paraId="5054C000" w14:textId="77777777" w:rsidR="00DE6EFA" w:rsidRPr="00C73880" w:rsidRDefault="009C44A8" w:rsidP="009E1F4D">
      <w:pPr>
        <w:ind w:left="720"/>
        <w:rPr>
          <w:sz w:val="22"/>
          <w:szCs w:val="22"/>
        </w:rPr>
      </w:pPr>
      <w:r w:rsidRPr="00C73880">
        <w:rPr>
          <w:sz w:val="22"/>
          <w:szCs w:val="22"/>
        </w:rPr>
        <w:t xml:space="preserve">This year’s AIANH Design Competition will be to </w:t>
      </w:r>
      <w:r w:rsidR="00686520" w:rsidRPr="00C73880">
        <w:rPr>
          <w:sz w:val="22"/>
          <w:szCs w:val="22"/>
        </w:rPr>
        <w:t xml:space="preserve">design </w:t>
      </w:r>
      <w:r w:rsidR="00BD3572" w:rsidRPr="00C73880">
        <w:rPr>
          <w:sz w:val="22"/>
          <w:szCs w:val="22"/>
        </w:rPr>
        <w:t>a</w:t>
      </w:r>
      <w:r w:rsidR="00217015" w:rsidRPr="00C73880">
        <w:rPr>
          <w:sz w:val="22"/>
          <w:szCs w:val="22"/>
        </w:rPr>
        <w:t xml:space="preserve"> new </w:t>
      </w:r>
      <w:r w:rsidR="00EF7494" w:rsidRPr="00C73880">
        <w:rPr>
          <w:sz w:val="22"/>
          <w:szCs w:val="22"/>
        </w:rPr>
        <w:t>Welcome C</w:t>
      </w:r>
      <w:r w:rsidR="00217015" w:rsidRPr="00C73880">
        <w:rPr>
          <w:sz w:val="22"/>
          <w:szCs w:val="22"/>
        </w:rPr>
        <w:t>enter for Monadnock State Park in Jaffrey, New Hampshire.</w:t>
      </w:r>
      <w:r w:rsidR="00686520" w:rsidRPr="00C73880">
        <w:rPr>
          <w:sz w:val="22"/>
          <w:szCs w:val="22"/>
        </w:rPr>
        <w:t xml:space="preserve"> </w:t>
      </w:r>
      <w:r w:rsidR="00FF69F5" w:rsidRPr="00C73880">
        <w:rPr>
          <w:sz w:val="22"/>
          <w:szCs w:val="22"/>
        </w:rPr>
        <w:t xml:space="preserve">The </w:t>
      </w:r>
      <w:r w:rsidR="00EF7494" w:rsidRPr="00C73880">
        <w:rPr>
          <w:sz w:val="22"/>
          <w:szCs w:val="22"/>
        </w:rPr>
        <w:t>Welcome Center</w:t>
      </w:r>
      <w:r w:rsidR="00FF69F5" w:rsidRPr="00C73880">
        <w:rPr>
          <w:sz w:val="22"/>
          <w:szCs w:val="22"/>
        </w:rPr>
        <w:t xml:space="preserve"> will serve as the welcome point for visitors to the park, a place to learn about the park and to check in for campsites.</w:t>
      </w:r>
    </w:p>
    <w:p w14:paraId="5E56ACB8" w14:textId="77777777" w:rsidR="00DE6EFA" w:rsidRPr="00C73880" w:rsidRDefault="00DE6EFA" w:rsidP="001A40F7">
      <w:pPr>
        <w:rPr>
          <w:sz w:val="22"/>
          <w:szCs w:val="22"/>
        </w:rPr>
      </w:pPr>
    </w:p>
    <w:p w14:paraId="3E2CFE30" w14:textId="77777777" w:rsidR="009F5802" w:rsidRPr="00C73880" w:rsidRDefault="00DE6EFA" w:rsidP="001A40F7">
      <w:pPr>
        <w:rPr>
          <w:b/>
          <w:sz w:val="22"/>
          <w:szCs w:val="22"/>
        </w:rPr>
      </w:pPr>
      <w:r w:rsidRPr="00C73880">
        <w:rPr>
          <w:b/>
          <w:sz w:val="22"/>
          <w:szCs w:val="22"/>
        </w:rPr>
        <w:t>General Information (from Wikipedia)</w:t>
      </w:r>
    </w:p>
    <w:p w14:paraId="5F204E21" w14:textId="77777777" w:rsidR="00DE6EFA" w:rsidRPr="00C73880" w:rsidRDefault="00DE6EFA" w:rsidP="009E1F4D">
      <w:pPr>
        <w:widowControl w:val="0"/>
        <w:autoSpaceDE w:val="0"/>
        <w:autoSpaceDN w:val="0"/>
        <w:adjustRightInd w:val="0"/>
        <w:ind w:left="720"/>
        <w:rPr>
          <w:rFonts w:cs="Helvetica"/>
          <w:sz w:val="22"/>
          <w:szCs w:val="28"/>
        </w:rPr>
      </w:pPr>
      <w:r w:rsidRPr="00C73880">
        <w:rPr>
          <w:rFonts w:cs="Helvetica"/>
          <w:b/>
          <w:bCs/>
          <w:sz w:val="22"/>
          <w:szCs w:val="28"/>
        </w:rPr>
        <w:t>Mount Monadnock</w:t>
      </w:r>
      <w:r w:rsidRPr="00C73880">
        <w:rPr>
          <w:rFonts w:cs="Helvetica"/>
          <w:sz w:val="22"/>
          <w:szCs w:val="28"/>
        </w:rPr>
        <w:t xml:space="preserve">, or </w:t>
      </w:r>
      <w:r w:rsidRPr="00C73880">
        <w:rPr>
          <w:rFonts w:cs="Helvetica"/>
          <w:b/>
          <w:bCs/>
          <w:sz w:val="22"/>
          <w:szCs w:val="28"/>
        </w:rPr>
        <w:t>Grand Monadnock</w:t>
      </w:r>
      <w:r w:rsidRPr="00C73880">
        <w:rPr>
          <w:rFonts w:cs="Helvetica"/>
          <w:sz w:val="22"/>
          <w:szCs w:val="28"/>
        </w:rPr>
        <w:t xml:space="preserve">, is a mountain in the </w:t>
      </w:r>
      <w:hyperlink r:id="rId11" w:history="1">
        <w:r w:rsidRPr="00C73880">
          <w:rPr>
            <w:rFonts w:cs="Helvetica"/>
            <w:sz w:val="22"/>
            <w:szCs w:val="28"/>
          </w:rPr>
          <w:t>New England</w:t>
        </w:r>
      </w:hyperlink>
      <w:r w:rsidRPr="00C73880">
        <w:rPr>
          <w:rFonts w:cs="Helvetica"/>
          <w:sz w:val="22"/>
          <w:szCs w:val="28"/>
        </w:rPr>
        <w:t xml:space="preserve"> state of </w:t>
      </w:r>
      <w:hyperlink r:id="rId12" w:history="1">
        <w:r w:rsidRPr="00C73880">
          <w:rPr>
            <w:rFonts w:cs="Helvetica"/>
            <w:sz w:val="22"/>
            <w:szCs w:val="28"/>
          </w:rPr>
          <w:t>New Hampshire</w:t>
        </w:r>
      </w:hyperlink>
      <w:r w:rsidRPr="00C73880">
        <w:rPr>
          <w:rFonts w:cs="Helvetica"/>
          <w:sz w:val="22"/>
          <w:szCs w:val="28"/>
        </w:rPr>
        <w:t xml:space="preserve">, known for its presence in the writings of </w:t>
      </w:r>
      <w:hyperlink r:id="rId13" w:history="1">
        <w:r w:rsidRPr="00C73880">
          <w:rPr>
            <w:rFonts w:cs="Helvetica"/>
            <w:sz w:val="22"/>
            <w:szCs w:val="28"/>
          </w:rPr>
          <w:t>Ralph Waldo Emerson</w:t>
        </w:r>
      </w:hyperlink>
      <w:r w:rsidRPr="00C73880">
        <w:rPr>
          <w:rFonts w:cs="Helvetica"/>
          <w:sz w:val="22"/>
          <w:szCs w:val="28"/>
        </w:rPr>
        <w:t xml:space="preserve"> and </w:t>
      </w:r>
      <w:hyperlink r:id="rId14" w:history="1">
        <w:r w:rsidRPr="00C73880">
          <w:rPr>
            <w:rFonts w:cs="Helvetica"/>
            <w:sz w:val="22"/>
            <w:szCs w:val="28"/>
          </w:rPr>
          <w:t>Henry David Thoreau</w:t>
        </w:r>
      </w:hyperlink>
      <w:r w:rsidRPr="00C73880">
        <w:rPr>
          <w:rFonts w:cs="Helvetica"/>
          <w:sz w:val="22"/>
          <w:szCs w:val="28"/>
        </w:rPr>
        <w:t xml:space="preserve">. It is the most prominent mountain peak in southern New Hampshire and is the highest point in </w:t>
      </w:r>
      <w:hyperlink r:id="rId15" w:history="1">
        <w:r w:rsidRPr="00C73880">
          <w:rPr>
            <w:rFonts w:cs="Helvetica"/>
            <w:sz w:val="22"/>
            <w:szCs w:val="28"/>
          </w:rPr>
          <w:t>Cheshire County, New Hampshire</w:t>
        </w:r>
      </w:hyperlink>
      <w:r w:rsidRPr="00C73880">
        <w:rPr>
          <w:rFonts w:cs="Helvetica"/>
          <w:sz w:val="22"/>
          <w:szCs w:val="28"/>
        </w:rPr>
        <w:t>. It has long been known as one of the most frequently climbed mountains in the world</w:t>
      </w:r>
      <w:r w:rsidR="008364A3" w:rsidRPr="00C73880">
        <w:rPr>
          <w:rFonts w:cs="Helvetica"/>
          <w:sz w:val="22"/>
          <w:szCs w:val="28"/>
        </w:rPr>
        <w:t>.</w:t>
      </w:r>
    </w:p>
    <w:p w14:paraId="7603A678" w14:textId="77777777" w:rsidR="0079178E" w:rsidRDefault="0079178E" w:rsidP="009E1F4D">
      <w:pPr>
        <w:widowControl w:val="0"/>
        <w:autoSpaceDE w:val="0"/>
        <w:autoSpaceDN w:val="0"/>
        <w:adjustRightInd w:val="0"/>
        <w:ind w:left="720"/>
        <w:rPr>
          <w:rFonts w:cs="Helvetica"/>
          <w:sz w:val="22"/>
          <w:szCs w:val="28"/>
        </w:rPr>
      </w:pPr>
    </w:p>
    <w:p w14:paraId="756227E5" w14:textId="77777777" w:rsidR="00DE6EFA" w:rsidRPr="00C73880" w:rsidRDefault="00DE6EFA" w:rsidP="009E1F4D">
      <w:pPr>
        <w:widowControl w:val="0"/>
        <w:autoSpaceDE w:val="0"/>
        <w:autoSpaceDN w:val="0"/>
        <w:adjustRightInd w:val="0"/>
        <w:ind w:left="720"/>
        <w:rPr>
          <w:rFonts w:cs="Helvetica"/>
          <w:sz w:val="22"/>
          <w:szCs w:val="28"/>
        </w:rPr>
      </w:pPr>
      <w:r w:rsidRPr="00C73880">
        <w:rPr>
          <w:rFonts w:cs="Helvetica"/>
          <w:sz w:val="22"/>
          <w:szCs w:val="28"/>
        </w:rPr>
        <w:t>At 3,165 feet, Mount Monadnock is nearly 1,000 feet higher than any other mountain peak within 30 miles and rises 2,000 feet above the surrounding landscape. Mou</w:t>
      </w:r>
      <w:r w:rsidR="008364A3" w:rsidRPr="00C73880">
        <w:rPr>
          <w:rFonts w:cs="Helvetica"/>
          <w:sz w:val="22"/>
          <w:szCs w:val="28"/>
        </w:rPr>
        <w:t xml:space="preserve">nt Monadnock, 62 miles </w:t>
      </w:r>
      <w:r w:rsidRPr="00C73880">
        <w:rPr>
          <w:rFonts w:cs="Helvetica"/>
          <w:sz w:val="22"/>
          <w:szCs w:val="28"/>
        </w:rPr>
        <w:t xml:space="preserve">northwest of </w:t>
      </w:r>
      <w:hyperlink r:id="rId16" w:history="1">
        <w:r w:rsidRPr="00C73880">
          <w:rPr>
            <w:rFonts w:cs="Helvetica"/>
            <w:sz w:val="22"/>
            <w:szCs w:val="28"/>
          </w:rPr>
          <w:t>Boston</w:t>
        </w:r>
      </w:hyperlink>
      <w:r w:rsidR="008364A3" w:rsidRPr="00C73880">
        <w:rPr>
          <w:rFonts w:cs="Helvetica"/>
          <w:sz w:val="22"/>
          <w:szCs w:val="28"/>
        </w:rPr>
        <w:t xml:space="preserve"> and 38 miles</w:t>
      </w:r>
      <w:r w:rsidRPr="00C73880">
        <w:rPr>
          <w:rFonts w:cs="Helvetica"/>
          <w:sz w:val="22"/>
          <w:szCs w:val="28"/>
        </w:rPr>
        <w:t xml:space="preserve"> southwest of </w:t>
      </w:r>
      <w:hyperlink r:id="rId17" w:history="1">
        <w:r w:rsidRPr="00C73880">
          <w:rPr>
            <w:rFonts w:cs="Helvetica"/>
            <w:sz w:val="22"/>
            <w:szCs w:val="28"/>
          </w:rPr>
          <w:t>Concord</w:t>
        </w:r>
      </w:hyperlink>
      <w:r w:rsidRPr="00C73880">
        <w:rPr>
          <w:rFonts w:cs="Helvetica"/>
          <w:sz w:val="22"/>
          <w:szCs w:val="28"/>
        </w:rPr>
        <w:t xml:space="preserve">, is located within the towns of </w:t>
      </w:r>
      <w:hyperlink r:id="rId18" w:history="1">
        <w:r w:rsidRPr="00C73880">
          <w:rPr>
            <w:rFonts w:cs="Helvetica"/>
            <w:sz w:val="22"/>
            <w:szCs w:val="28"/>
          </w:rPr>
          <w:t>Jaffrey</w:t>
        </w:r>
      </w:hyperlink>
      <w:r w:rsidRPr="00C73880">
        <w:rPr>
          <w:rFonts w:cs="Helvetica"/>
          <w:sz w:val="22"/>
          <w:szCs w:val="28"/>
        </w:rPr>
        <w:t xml:space="preserve"> and </w:t>
      </w:r>
      <w:hyperlink r:id="rId19" w:history="1">
        <w:r w:rsidRPr="00C73880">
          <w:rPr>
            <w:rFonts w:cs="Helvetica"/>
            <w:sz w:val="22"/>
            <w:szCs w:val="28"/>
          </w:rPr>
          <w:t>Dublin, New Hampshire</w:t>
        </w:r>
      </w:hyperlink>
      <w:r w:rsidRPr="00C73880">
        <w:rPr>
          <w:rFonts w:cs="Helvetica"/>
          <w:sz w:val="22"/>
          <w:szCs w:val="28"/>
        </w:rPr>
        <w:t>.</w:t>
      </w:r>
    </w:p>
    <w:p w14:paraId="0516484D" w14:textId="77777777" w:rsidR="0079178E" w:rsidRDefault="0079178E" w:rsidP="009E1F4D">
      <w:pPr>
        <w:widowControl w:val="0"/>
        <w:autoSpaceDE w:val="0"/>
        <w:autoSpaceDN w:val="0"/>
        <w:adjustRightInd w:val="0"/>
        <w:ind w:left="720"/>
        <w:rPr>
          <w:rFonts w:cs="Helvetica"/>
          <w:sz w:val="22"/>
          <w:szCs w:val="28"/>
        </w:rPr>
      </w:pPr>
    </w:p>
    <w:p w14:paraId="51A16936" w14:textId="77777777" w:rsidR="00DE6EFA" w:rsidRPr="00C73880" w:rsidRDefault="008364A3" w:rsidP="009E1F4D">
      <w:pPr>
        <w:widowControl w:val="0"/>
        <w:autoSpaceDE w:val="0"/>
        <w:autoSpaceDN w:val="0"/>
        <w:adjustRightInd w:val="0"/>
        <w:ind w:left="720"/>
        <w:rPr>
          <w:rFonts w:cs="Helvetica"/>
          <w:sz w:val="22"/>
          <w:szCs w:val="28"/>
        </w:rPr>
      </w:pPr>
      <w:r w:rsidRPr="00C73880">
        <w:rPr>
          <w:rFonts w:cs="Helvetica"/>
          <w:sz w:val="22"/>
          <w:szCs w:val="28"/>
        </w:rPr>
        <w:t>The word "</w:t>
      </w:r>
      <w:hyperlink r:id="rId20" w:history="1">
        <w:r w:rsidRPr="00C73880">
          <w:rPr>
            <w:rFonts w:cs="Helvetica"/>
            <w:sz w:val="22"/>
            <w:szCs w:val="28"/>
          </w:rPr>
          <w:t>monadnock</w:t>
        </w:r>
      </w:hyperlink>
      <w:r w:rsidRPr="00C73880">
        <w:rPr>
          <w:rFonts w:cs="Helvetica"/>
          <w:sz w:val="22"/>
          <w:szCs w:val="28"/>
        </w:rPr>
        <w:t xml:space="preserve">" is an </w:t>
      </w:r>
      <w:hyperlink r:id="rId21" w:history="1">
        <w:r w:rsidRPr="00C73880">
          <w:rPr>
            <w:rFonts w:cs="Helvetica"/>
            <w:sz w:val="22"/>
            <w:szCs w:val="28"/>
          </w:rPr>
          <w:t>Abenaki</w:t>
        </w:r>
      </w:hyperlink>
      <w:r w:rsidRPr="00C73880">
        <w:rPr>
          <w:rFonts w:cs="Helvetica"/>
          <w:sz w:val="22"/>
          <w:szCs w:val="28"/>
        </w:rPr>
        <w:t>-derived word used to describe a mountain. Loosely translated it means "mountain that stands alone</w:t>
      </w:r>
      <w:r w:rsidR="00C36A60">
        <w:rPr>
          <w:rFonts w:cs="Helvetica"/>
          <w:sz w:val="22"/>
          <w:szCs w:val="28"/>
        </w:rPr>
        <w:t>,”</w:t>
      </w:r>
      <w:r w:rsidRPr="00C73880">
        <w:rPr>
          <w:rFonts w:cs="Helvetica"/>
          <w:sz w:val="22"/>
          <w:szCs w:val="28"/>
        </w:rPr>
        <w:t xml:space="preserve"> although the exact meaning of the word (what </w:t>
      </w:r>
      <w:r w:rsidRPr="00C73880">
        <w:rPr>
          <w:rFonts w:cs="Helvetica"/>
          <w:i/>
          <w:iCs/>
          <w:sz w:val="22"/>
          <w:szCs w:val="28"/>
        </w:rPr>
        <w:t>kind</w:t>
      </w:r>
      <w:r w:rsidRPr="00C73880">
        <w:rPr>
          <w:rFonts w:cs="Helvetica"/>
          <w:sz w:val="22"/>
          <w:szCs w:val="28"/>
        </w:rPr>
        <w:t xml:space="preserve"> of mountain) is uncertain. </w:t>
      </w:r>
      <w:r w:rsidR="00DE6EFA" w:rsidRPr="00C73880">
        <w:rPr>
          <w:rFonts w:cs="Helvetica"/>
          <w:sz w:val="22"/>
          <w:szCs w:val="28"/>
        </w:rPr>
        <w:t>The term "</w:t>
      </w:r>
      <w:hyperlink r:id="rId22" w:history="1">
        <w:r w:rsidR="00DE6EFA" w:rsidRPr="00C73880">
          <w:rPr>
            <w:rFonts w:cs="Helvetica"/>
            <w:sz w:val="22"/>
            <w:szCs w:val="28"/>
          </w:rPr>
          <w:t>monadnock</w:t>
        </w:r>
      </w:hyperlink>
      <w:r w:rsidR="00DE6EFA" w:rsidRPr="00C73880">
        <w:rPr>
          <w:rFonts w:cs="Helvetica"/>
          <w:sz w:val="22"/>
          <w:szCs w:val="28"/>
        </w:rPr>
        <w:t>" has come to be used by American geologists to describe any isolated mountain formed from the exposure of a harder rock as a result of the erosion of a softer rock that once</w:t>
      </w:r>
      <w:r w:rsidRPr="00C73880">
        <w:rPr>
          <w:rFonts w:cs="Helvetica"/>
          <w:sz w:val="22"/>
          <w:szCs w:val="28"/>
        </w:rPr>
        <w:t xml:space="preserve"> surrounded it</w:t>
      </w:r>
      <w:r w:rsidR="00DE6EFA" w:rsidRPr="00C73880">
        <w:rPr>
          <w:rFonts w:cs="Helvetica"/>
          <w:sz w:val="22"/>
          <w:szCs w:val="28"/>
        </w:rPr>
        <w:t>.</w:t>
      </w:r>
    </w:p>
    <w:p w14:paraId="42E06B71" w14:textId="77777777" w:rsidR="0079178E" w:rsidRDefault="0079178E" w:rsidP="009E1F4D">
      <w:pPr>
        <w:widowControl w:val="0"/>
        <w:autoSpaceDE w:val="0"/>
        <w:autoSpaceDN w:val="0"/>
        <w:adjustRightInd w:val="0"/>
        <w:ind w:left="720"/>
        <w:rPr>
          <w:rFonts w:cs="Helvetica"/>
          <w:sz w:val="22"/>
          <w:szCs w:val="28"/>
        </w:rPr>
      </w:pPr>
    </w:p>
    <w:p w14:paraId="384E218C" w14:textId="77777777" w:rsidR="008364A3" w:rsidRPr="00C73880" w:rsidRDefault="00DE6EFA" w:rsidP="009E1F4D">
      <w:pPr>
        <w:widowControl w:val="0"/>
        <w:autoSpaceDE w:val="0"/>
        <w:autoSpaceDN w:val="0"/>
        <w:adjustRightInd w:val="0"/>
        <w:ind w:left="720"/>
        <w:rPr>
          <w:rFonts w:cs="Helvetica"/>
          <w:sz w:val="22"/>
          <w:szCs w:val="28"/>
        </w:rPr>
      </w:pPr>
      <w:r w:rsidRPr="00C73880">
        <w:rPr>
          <w:rFonts w:cs="Helvetica"/>
          <w:sz w:val="22"/>
          <w:szCs w:val="28"/>
        </w:rPr>
        <w:t xml:space="preserve">Monadnock's bare, isolated, and rocky summit provides expansive views. A number of </w:t>
      </w:r>
      <w:hyperlink r:id="rId23" w:history="1">
        <w:r w:rsidRPr="00C73880">
          <w:rPr>
            <w:rFonts w:cs="Helvetica"/>
            <w:sz w:val="22"/>
            <w:szCs w:val="28"/>
          </w:rPr>
          <w:t>hiking</w:t>
        </w:r>
      </w:hyperlink>
      <w:r w:rsidRPr="00C73880">
        <w:rPr>
          <w:rFonts w:cs="Helvetica"/>
          <w:sz w:val="22"/>
          <w:szCs w:val="28"/>
        </w:rPr>
        <w:t xml:space="preserve"> trails ascend the mountain, in</w:t>
      </w:r>
      <w:r w:rsidR="008364A3" w:rsidRPr="00C73880">
        <w:rPr>
          <w:rFonts w:cs="Helvetica"/>
          <w:sz w:val="22"/>
          <w:szCs w:val="28"/>
        </w:rPr>
        <w:t>cluding the 110-mile</w:t>
      </w:r>
      <w:r w:rsidRPr="00C73880">
        <w:rPr>
          <w:rFonts w:cs="Helvetica"/>
          <w:sz w:val="22"/>
          <w:szCs w:val="28"/>
        </w:rPr>
        <w:t xml:space="preserve"> </w:t>
      </w:r>
      <w:hyperlink r:id="rId24" w:history="1">
        <w:r w:rsidRPr="00C73880">
          <w:rPr>
            <w:rFonts w:cs="Helvetica"/>
            <w:sz w:val="22"/>
            <w:szCs w:val="28"/>
          </w:rPr>
          <w:t>Metacomet-Monadnock Trail</w:t>
        </w:r>
      </w:hyperlink>
      <w:r w:rsidR="008364A3" w:rsidRPr="00C73880">
        <w:rPr>
          <w:rFonts w:cs="Helvetica"/>
          <w:sz w:val="22"/>
          <w:szCs w:val="28"/>
        </w:rPr>
        <w:t xml:space="preserve"> and the 50-mile</w:t>
      </w:r>
      <w:r w:rsidRPr="00C73880">
        <w:rPr>
          <w:rFonts w:cs="Helvetica"/>
          <w:sz w:val="22"/>
          <w:szCs w:val="28"/>
        </w:rPr>
        <w:t xml:space="preserve"> </w:t>
      </w:r>
      <w:hyperlink r:id="rId25" w:history="1">
        <w:r w:rsidRPr="00C73880">
          <w:rPr>
            <w:rFonts w:cs="Helvetica"/>
            <w:sz w:val="22"/>
            <w:szCs w:val="28"/>
          </w:rPr>
          <w:t>Monadnock-Sunapee Greenway</w:t>
        </w:r>
      </w:hyperlink>
      <w:r w:rsidRPr="00C73880">
        <w:rPr>
          <w:rFonts w:cs="Helvetica"/>
          <w:sz w:val="22"/>
          <w:szCs w:val="28"/>
        </w:rPr>
        <w:t>.</w:t>
      </w:r>
    </w:p>
    <w:p w14:paraId="2869C50A" w14:textId="77777777" w:rsidR="009525F9" w:rsidRDefault="009525F9" w:rsidP="00E71F60">
      <w:pPr>
        <w:rPr>
          <w:b/>
          <w:sz w:val="22"/>
          <w:szCs w:val="22"/>
        </w:rPr>
      </w:pPr>
    </w:p>
    <w:p w14:paraId="7CB8C78D" w14:textId="77777777" w:rsidR="009E1F4D" w:rsidRDefault="00E71F60" w:rsidP="00E71F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Building </w:t>
      </w:r>
      <w:r w:rsidR="009F5802">
        <w:rPr>
          <w:b/>
          <w:sz w:val="22"/>
          <w:szCs w:val="22"/>
        </w:rPr>
        <w:t xml:space="preserve">Program and </w:t>
      </w:r>
      <w:r>
        <w:rPr>
          <w:b/>
          <w:sz w:val="22"/>
          <w:szCs w:val="22"/>
        </w:rPr>
        <w:t xml:space="preserve">Area Needs: </w:t>
      </w:r>
    </w:p>
    <w:p w14:paraId="57CC71E5" w14:textId="77777777" w:rsidR="00E71F60" w:rsidRPr="008E4A50" w:rsidRDefault="00FF69F5" w:rsidP="009E1F4D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F7494">
        <w:rPr>
          <w:sz w:val="22"/>
          <w:szCs w:val="22"/>
        </w:rPr>
        <w:t>Welcome Center</w:t>
      </w:r>
      <w:r>
        <w:rPr>
          <w:sz w:val="22"/>
          <w:szCs w:val="22"/>
        </w:rPr>
        <w:t xml:space="preserve"> will be a </w:t>
      </w:r>
      <w:r w:rsidR="00BD3572">
        <w:rPr>
          <w:sz w:val="22"/>
          <w:szCs w:val="22"/>
        </w:rPr>
        <w:t>one-story</w:t>
      </w:r>
      <w:r>
        <w:rPr>
          <w:sz w:val="22"/>
          <w:szCs w:val="22"/>
        </w:rPr>
        <w:t xml:space="preserve"> structure. There is no predetermined height, however the height must respect the surrounding environment as well as compliment the building’s function and design.</w:t>
      </w:r>
    </w:p>
    <w:p w14:paraId="593A39D4" w14:textId="77777777" w:rsidR="008E4A50" w:rsidRDefault="008E4A50" w:rsidP="00037833">
      <w:pPr>
        <w:tabs>
          <w:tab w:val="left" w:pos="5040"/>
        </w:tabs>
        <w:rPr>
          <w:b/>
          <w:sz w:val="21"/>
          <w:szCs w:val="21"/>
        </w:rPr>
      </w:pPr>
    </w:p>
    <w:p w14:paraId="29C9597A" w14:textId="77777777" w:rsidR="008364A3" w:rsidRDefault="008364A3" w:rsidP="00037833">
      <w:pPr>
        <w:tabs>
          <w:tab w:val="left" w:pos="504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Building – General</w:t>
      </w:r>
    </w:p>
    <w:p w14:paraId="2C7A6088" w14:textId="77777777" w:rsidR="00190FE8" w:rsidRDefault="008364A3" w:rsidP="00190FE8">
      <w:pPr>
        <w:tabs>
          <w:tab w:val="left" w:pos="5040"/>
        </w:tabs>
        <w:ind w:left="720"/>
        <w:rPr>
          <w:rFonts w:cs="Book Antiqua"/>
          <w:color w:val="343434"/>
          <w:sz w:val="22"/>
          <w:szCs w:val="28"/>
        </w:rPr>
      </w:pPr>
      <w:r>
        <w:rPr>
          <w:sz w:val="21"/>
          <w:szCs w:val="21"/>
        </w:rPr>
        <w:t xml:space="preserve">The client for this project is the NH Division of Parks and Recreation. </w:t>
      </w:r>
      <w:r w:rsidRPr="008364A3">
        <w:rPr>
          <w:rFonts w:cs="Book Antiqua"/>
          <w:color w:val="343434"/>
          <w:sz w:val="22"/>
          <w:szCs w:val="28"/>
        </w:rPr>
        <w:t>The mission of the Division of Parks and Recreation is to provide New Hampshire’s citizens and guests with outstanding recreational, educational, and inspirational experiences through</w:t>
      </w:r>
      <w:r w:rsidR="00190FE8">
        <w:rPr>
          <w:rFonts w:cs="Book Antiqua"/>
          <w:color w:val="343434"/>
          <w:sz w:val="22"/>
          <w:szCs w:val="28"/>
        </w:rPr>
        <w:t xml:space="preserve"> the responsible management and cooperative stewardship of the state’s natural, recreational, and cultural resources.</w:t>
      </w:r>
    </w:p>
    <w:p w14:paraId="6DD6189F" w14:textId="77777777" w:rsidR="008364A3" w:rsidRDefault="008364A3" w:rsidP="009E1F4D">
      <w:pPr>
        <w:tabs>
          <w:tab w:val="left" w:pos="5040"/>
        </w:tabs>
        <w:ind w:left="720"/>
        <w:rPr>
          <w:rFonts w:cs="Book Antiqua"/>
          <w:color w:val="343434"/>
          <w:sz w:val="22"/>
          <w:szCs w:val="28"/>
        </w:rPr>
      </w:pPr>
      <w:r>
        <w:rPr>
          <w:rFonts w:cs="Book Antiqua"/>
          <w:color w:val="343434"/>
          <w:sz w:val="22"/>
          <w:szCs w:val="28"/>
        </w:rPr>
        <w:t>There is no specific style or building appearance required for design submission, however the Division of Parks and Recreation is looking for a building with a “rustic’ character, constructed using natural materials, and that can stand up to the elements and lots of use by the public.</w:t>
      </w:r>
    </w:p>
    <w:p w14:paraId="23C99544" w14:textId="3686B41B" w:rsidR="00FC0670" w:rsidRDefault="00FC0670" w:rsidP="008F2110">
      <w:pPr>
        <w:rPr>
          <w:rFonts w:cs="Book Antiqua"/>
          <w:color w:val="343434"/>
          <w:sz w:val="22"/>
          <w:szCs w:val="28"/>
        </w:rPr>
      </w:pPr>
    </w:p>
    <w:p w14:paraId="73D91576" w14:textId="77777777" w:rsidR="00FC0670" w:rsidRDefault="00FC0670" w:rsidP="008F2110">
      <w:pPr>
        <w:rPr>
          <w:rFonts w:cs="Book Antiqua"/>
          <w:color w:val="343434"/>
          <w:sz w:val="22"/>
          <w:szCs w:val="28"/>
        </w:rPr>
      </w:pPr>
    </w:p>
    <w:p w14:paraId="6A193DC9" w14:textId="77777777" w:rsidR="00FC0670" w:rsidRDefault="00FC0670" w:rsidP="008F2110">
      <w:pPr>
        <w:rPr>
          <w:rFonts w:cs="Book Antiqua"/>
          <w:color w:val="343434"/>
          <w:sz w:val="22"/>
          <w:szCs w:val="28"/>
        </w:rPr>
      </w:pPr>
    </w:p>
    <w:p w14:paraId="656433D7" w14:textId="77777777" w:rsidR="00FC0670" w:rsidRDefault="00FC0670" w:rsidP="008F2110">
      <w:pPr>
        <w:rPr>
          <w:rFonts w:cs="Book Antiqua"/>
          <w:color w:val="343434"/>
          <w:sz w:val="22"/>
          <w:szCs w:val="28"/>
        </w:rPr>
      </w:pPr>
    </w:p>
    <w:p w14:paraId="497B7616" w14:textId="0770221B" w:rsidR="00FA6393" w:rsidRPr="00C73880" w:rsidRDefault="008E4A50" w:rsidP="008F2110">
      <w:pPr>
        <w:rPr>
          <w:b/>
          <w:sz w:val="21"/>
          <w:szCs w:val="21"/>
        </w:rPr>
      </w:pPr>
      <w:r w:rsidRPr="00C73880">
        <w:rPr>
          <w:b/>
          <w:sz w:val="21"/>
          <w:szCs w:val="21"/>
        </w:rPr>
        <w:t>Interior Space</w:t>
      </w:r>
      <w:r w:rsidR="004350FE" w:rsidRPr="00C73880">
        <w:rPr>
          <w:b/>
          <w:sz w:val="21"/>
          <w:szCs w:val="21"/>
        </w:rPr>
        <w:t>s: (Actual space provided may vary by up to 10% of the target square footage listed)</w:t>
      </w:r>
      <w:r w:rsidR="00E91B83" w:rsidRPr="00C73880">
        <w:rPr>
          <w:b/>
          <w:sz w:val="21"/>
          <w:szCs w:val="21"/>
        </w:rPr>
        <w:t xml:space="preserve"> </w:t>
      </w:r>
      <w:r w:rsidR="00E91B83" w:rsidRPr="00C73880">
        <w:rPr>
          <w:sz w:val="21"/>
          <w:szCs w:val="21"/>
        </w:rPr>
        <w:t>Please note that all spaces are required to be accessible, see notes on the following page for more information.</w:t>
      </w:r>
    </w:p>
    <w:p w14:paraId="206DFA3E" w14:textId="77777777" w:rsidR="00E91B83" w:rsidRPr="00C73880" w:rsidRDefault="00E91B83" w:rsidP="008F2110">
      <w:pPr>
        <w:rPr>
          <w:sz w:val="21"/>
          <w:szCs w:val="21"/>
        </w:rPr>
      </w:pPr>
    </w:p>
    <w:p w14:paraId="3625E49B" w14:textId="77777777" w:rsidR="00B65A29" w:rsidRPr="00C73880" w:rsidRDefault="00194B91" w:rsidP="00B65A29">
      <w:pPr>
        <w:numPr>
          <w:ilvl w:val="0"/>
          <w:numId w:val="13"/>
        </w:numPr>
        <w:rPr>
          <w:sz w:val="21"/>
          <w:szCs w:val="21"/>
        </w:rPr>
      </w:pPr>
      <w:r w:rsidRPr="00C73880">
        <w:rPr>
          <w:b/>
          <w:sz w:val="21"/>
          <w:szCs w:val="21"/>
        </w:rPr>
        <w:t>Entrance (</w:t>
      </w:r>
      <w:r w:rsidR="00FF69F5" w:rsidRPr="00C73880">
        <w:rPr>
          <w:b/>
          <w:sz w:val="21"/>
          <w:szCs w:val="21"/>
        </w:rPr>
        <w:t>200</w:t>
      </w:r>
      <w:r w:rsidR="00997294" w:rsidRPr="00C73880">
        <w:rPr>
          <w:b/>
          <w:sz w:val="21"/>
          <w:szCs w:val="21"/>
        </w:rPr>
        <w:t xml:space="preserve"> sq. ft.):</w:t>
      </w:r>
      <w:r w:rsidR="00FF69F5" w:rsidRPr="00C73880">
        <w:rPr>
          <w:sz w:val="21"/>
          <w:szCs w:val="21"/>
        </w:rPr>
        <w:t xml:space="preserve"> This </w:t>
      </w:r>
      <w:r w:rsidR="00BD3572" w:rsidRPr="00C73880">
        <w:rPr>
          <w:sz w:val="21"/>
          <w:szCs w:val="21"/>
        </w:rPr>
        <w:t>space, which</w:t>
      </w:r>
      <w:r w:rsidR="00FF69F5" w:rsidRPr="00C73880">
        <w:rPr>
          <w:sz w:val="21"/>
          <w:szCs w:val="21"/>
        </w:rPr>
        <w:t xml:space="preserve"> will include a vestibule, s</w:t>
      </w:r>
      <w:r w:rsidR="00997294" w:rsidRPr="00C73880">
        <w:rPr>
          <w:sz w:val="21"/>
          <w:szCs w:val="21"/>
        </w:rPr>
        <w:t xml:space="preserve">erves as a </w:t>
      </w:r>
      <w:r w:rsidRPr="00C73880">
        <w:rPr>
          <w:sz w:val="21"/>
          <w:szCs w:val="21"/>
        </w:rPr>
        <w:t>main entrance</w:t>
      </w:r>
      <w:r w:rsidR="00823D9F" w:rsidRPr="00C73880">
        <w:rPr>
          <w:sz w:val="21"/>
          <w:szCs w:val="21"/>
        </w:rPr>
        <w:t xml:space="preserve"> into</w:t>
      </w:r>
      <w:r w:rsidRPr="00C73880">
        <w:rPr>
          <w:sz w:val="21"/>
          <w:szCs w:val="21"/>
        </w:rPr>
        <w:t xml:space="preserve"> the </w:t>
      </w:r>
      <w:r w:rsidR="00997294" w:rsidRPr="00C73880">
        <w:rPr>
          <w:sz w:val="21"/>
          <w:szCs w:val="21"/>
        </w:rPr>
        <w:t xml:space="preserve">building and must be </w:t>
      </w:r>
      <w:r w:rsidRPr="00C73880">
        <w:rPr>
          <w:sz w:val="21"/>
          <w:szCs w:val="21"/>
        </w:rPr>
        <w:t>recognizable from the exterior</w:t>
      </w:r>
      <w:r w:rsidR="00997294" w:rsidRPr="00C73880">
        <w:rPr>
          <w:sz w:val="21"/>
          <w:szCs w:val="21"/>
        </w:rPr>
        <w:t xml:space="preserve"> with a clear purpose. </w:t>
      </w:r>
      <w:r w:rsidR="00BD4179" w:rsidRPr="00C73880">
        <w:rPr>
          <w:sz w:val="21"/>
          <w:szCs w:val="21"/>
        </w:rPr>
        <w:t>M</w:t>
      </w:r>
      <w:r w:rsidRPr="00C73880">
        <w:rPr>
          <w:sz w:val="21"/>
          <w:szCs w:val="21"/>
        </w:rPr>
        <w:t>ust be easily vi</w:t>
      </w:r>
      <w:r w:rsidR="00823D9F" w:rsidRPr="00C73880">
        <w:rPr>
          <w:sz w:val="21"/>
          <w:szCs w:val="21"/>
        </w:rPr>
        <w:t xml:space="preserve">sible from the information desk. </w:t>
      </w:r>
      <w:r w:rsidR="00190FE8">
        <w:rPr>
          <w:sz w:val="21"/>
          <w:szCs w:val="21"/>
        </w:rPr>
        <w:t>Please note that the NH State Building Code requires providing power door openers.</w:t>
      </w:r>
    </w:p>
    <w:p w14:paraId="66BFDE1B" w14:textId="77777777" w:rsidR="00B65A29" w:rsidRPr="00C73880" w:rsidRDefault="00B65A29" w:rsidP="00854C33">
      <w:pPr>
        <w:numPr>
          <w:ilvl w:val="0"/>
          <w:numId w:val="13"/>
        </w:numPr>
        <w:rPr>
          <w:sz w:val="21"/>
          <w:szCs w:val="21"/>
        </w:rPr>
      </w:pPr>
      <w:r w:rsidRPr="00C73880">
        <w:rPr>
          <w:b/>
          <w:sz w:val="21"/>
          <w:szCs w:val="21"/>
        </w:rPr>
        <w:t>Information/</w:t>
      </w:r>
      <w:r w:rsidR="00190FE8">
        <w:rPr>
          <w:b/>
          <w:sz w:val="21"/>
          <w:szCs w:val="21"/>
        </w:rPr>
        <w:t>Camping Check-</w:t>
      </w:r>
      <w:r w:rsidR="00FF69F5" w:rsidRPr="00C73880">
        <w:rPr>
          <w:b/>
          <w:sz w:val="21"/>
          <w:szCs w:val="21"/>
        </w:rPr>
        <w:t>In Desk</w:t>
      </w:r>
      <w:r w:rsidRPr="00C73880">
        <w:rPr>
          <w:b/>
          <w:sz w:val="21"/>
          <w:szCs w:val="21"/>
        </w:rPr>
        <w:t xml:space="preserve"> (125 sq. ft.):</w:t>
      </w:r>
      <w:r w:rsidRPr="00C73880">
        <w:rPr>
          <w:sz w:val="21"/>
          <w:szCs w:val="21"/>
        </w:rPr>
        <w:t xml:space="preserve"> Space for two staff members to welcome visitors and direct them to approp</w:t>
      </w:r>
      <w:r w:rsidR="00823D9F" w:rsidRPr="00C73880">
        <w:rPr>
          <w:sz w:val="21"/>
          <w:szCs w:val="21"/>
        </w:rPr>
        <w:t xml:space="preserve">riate areas of the building or </w:t>
      </w:r>
      <w:r w:rsidR="00FF69F5" w:rsidRPr="00C73880">
        <w:rPr>
          <w:sz w:val="21"/>
          <w:szCs w:val="21"/>
        </w:rPr>
        <w:t>park,</w:t>
      </w:r>
      <w:r w:rsidR="00823D9F" w:rsidRPr="00C73880">
        <w:rPr>
          <w:sz w:val="21"/>
          <w:szCs w:val="21"/>
        </w:rPr>
        <w:t xml:space="preserve"> as well as handle </w:t>
      </w:r>
      <w:r w:rsidR="00FF69F5" w:rsidRPr="00C73880">
        <w:rPr>
          <w:sz w:val="21"/>
          <w:szCs w:val="21"/>
        </w:rPr>
        <w:t>camp site check ins</w:t>
      </w:r>
      <w:r w:rsidR="00743988" w:rsidRPr="00C73880">
        <w:rPr>
          <w:sz w:val="21"/>
          <w:szCs w:val="21"/>
        </w:rPr>
        <w:t xml:space="preserve"> and cashier function for the Gift Shop</w:t>
      </w:r>
      <w:r w:rsidR="00823D9F" w:rsidRPr="00C73880">
        <w:rPr>
          <w:sz w:val="21"/>
          <w:szCs w:val="21"/>
        </w:rPr>
        <w:t xml:space="preserve">. </w:t>
      </w:r>
      <w:r w:rsidR="006C172C" w:rsidRPr="00C73880">
        <w:rPr>
          <w:sz w:val="21"/>
          <w:szCs w:val="21"/>
        </w:rPr>
        <w:t>M</w:t>
      </w:r>
      <w:r w:rsidR="00B42647" w:rsidRPr="00C73880">
        <w:rPr>
          <w:sz w:val="21"/>
          <w:szCs w:val="21"/>
        </w:rPr>
        <w:t xml:space="preserve">ust </w:t>
      </w:r>
      <w:r w:rsidR="004350FE" w:rsidRPr="00C73880">
        <w:rPr>
          <w:sz w:val="21"/>
          <w:szCs w:val="21"/>
        </w:rPr>
        <w:t>have direct visual access to</w:t>
      </w:r>
      <w:r w:rsidR="00B42647" w:rsidRPr="00C73880">
        <w:rPr>
          <w:sz w:val="21"/>
          <w:szCs w:val="21"/>
        </w:rPr>
        <w:t xml:space="preserve"> the</w:t>
      </w:r>
      <w:r w:rsidR="00577418" w:rsidRPr="00C73880">
        <w:rPr>
          <w:sz w:val="21"/>
          <w:szCs w:val="21"/>
        </w:rPr>
        <w:t xml:space="preserve"> Main</w:t>
      </w:r>
      <w:r w:rsidR="00B42647" w:rsidRPr="00C73880">
        <w:rPr>
          <w:sz w:val="21"/>
          <w:szCs w:val="21"/>
        </w:rPr>
        <w:t xml:space="preserve"> </w:t>
      </w:r>
      <w:r w:rsidR="004350FE" w:rsidRPr="00C73880">
        <w:rPr>
          <w:sz w:val="21"/>
          <w:szCs w:val="21"/>
        </w:rPr>
        <w:t>Entranc</w:t>
      </w:r>
      <w:r w:rsidR="00823D9F" w:rsidRPr="00C73880">
        <w:rPr>
          <w:sz w:val="21"/>
          <w:szCs w:val="21"/>
        </w:rPr>
        <w:t xml:space="preserve">e, </w:t>
      </w:r>
      <w:r w:rsidR="006C172C" w:rsidRPr="00C73880">
        <w:rPr>
          <w:sz w:val="21"/>
          <w:szCs w:val="21"/>
        </w:rPr>
        <w:t>and maximum visual access to all other public spaces.</w:t>
      </w:r>
    </w:p>
    <w:p w14:paraId="69B89CCE" w14:textId="77777777" w:rsidR="006C172C" w:rsidRPr="00C73880" w:rsidRDefault="006C172C" w:rsidP="00F958E5">
      <w:pPr>
        <w:numPr>
          <w:ilvl w:val="0"/>
          <w:numId w:val="13"/>
        </w:numPr>
        <w:rPr>
          <w:sz w:val="21"/>
          <w:szCs w:val="21"/>
        </w:rPr>
      </w:pPr>
      <w:r w:rsidRPr="00C73880">
        <w:rPr>
          <w:b/>
          <w:sz w:val="21"/>
          <w:szCs w:val="21"/>
        </w:rPr>
        <w:t>Gift Shop (</w:t>
      </w:r>
      <w:r w:rsidR="006B3C06" w:rsidRPr="00C73880">
        <w:rPr>
          <w:b/>
          <w:sz w:val="21"/>
          <w:szCs w:val="21"/>
        </w:rPr>
        <w:t>650</w:t>
      </w:r>
      <w:r w:rsidRPr="00C73880">
        <w:rPr>
          <w:b/>
          <w:sz w:val="21"/>
          <w:szCs w:val="21"/>
        </w:rPr>
        <w:t xml:space="preserve"> sq. ft.):</w:t>
      </w:r>
      <w:r w:rsidRPr="00C73880">
        <w:rPr>
          <w:sz w:val="21"/>
          <w:szCs w:val="21"/>
        </w:rPr>
        <w:t xml:space="preserve"> Low fixtures and shelving for merchandise, adjacent to </w:t>
      </w:r>
      <w:r w:rsidR="00FF69F5" w:rsidRPr="00C73880">
        <w:rPr>
          <w:sz w:val="21"/>
          <w:szCs w:val="21"/>
        </w:rPr>
        <w:t>Information Desk</w:t>
      </w:r>
      <w:r w:rsidRPr="00C73880">
        <w:rPr>
          <w:sz w:val="21"/>
          <w:szCs w:val="21"/>
        </w:rPr>
        <w:t>.</w:t>
      </w:r>
    </w:p>
    <w:p w14:paraId="6A64735C" w14:textId="77777777" w:rsidR="00FF69F5" w:rsidRPr="00C73880" w:rsidRDefault="0032356D" w:rsidP="00F958E5">
      <w:pPr>
        <w:numPr>
          <w:ilvl w:val="0"/>
          <w:numId w:val="13"/>
        </w:numPr>
        <w:rPr>
          <w:sz w:val="21"/>
          <w:szCs w:val="21"/>
        </w:rPr>
      </w:pPr>
      <w:r w:rsidRPr="00C73880">
        <w:rPr>
          <w:b/>
          <w:sz w:val="21"/>
          <w:szCs w:val="21"/>
        </w:rPr>
        <w:t>Staff Office</w:t>
      </w:r>
      <w:r w:rsidR="00FF69F5" w:rsidRPr="00C73880">
        <w:rPr>
          <w:b/>
          <w:sz w:val="21"/>
          <w:szCs w:val="21"/>
        </w:rPr>
        <w:t>s (300</w:t>
      </w:r>
      <w:r w:rsidR="00B65A29" w:rsidRPr="00C73880">
        <w:rPr>
          <w:b/>
          <w:sz w:val="21"/>
          <w:szCs w:val="21"/>
        </w:rPr>
        <w:t xml:space="preserve"> sq. </w:t>
      </w:r>
      <w:r w:rsidR="002A2B10" w:rsidRPr="00C73880">
        <w:rPr>
          <w:b/>
          <w:sz w:val="21"/>
          <w:szCs w:val="21"/>
        </w:rPr>
        <w:t>ft.</w:t>
      </w:r>
      <w:r w:rsidR="00B65A29" w:rsidRPr="00C73880">
        <w:rPr>
          <w:b/>
          <w:sz w:val="21"/>
          <w:szCs w:val="21"/>
        </w:rPr>
        <w:t>):</w:t>
      </w:r>
      <w:r w:rsidR="00B65A29" w:rsidRPr="00C73880">
        <w:rPr>
          <w:sz w:val="21"/>
          <w:szCs w:val="21"/>
        </w:rPr>
        <w:t xml:space="preserve"> Main director office</w:t>
      </w:r>
      <w:r w:rsidR="00E91B83" w:rsidRPr="00C73880">
        <w:rPr>
          <w:sz w:val="21"/>
          <w:szCs w:val="21"/>
        </w:rPr>
        <w:t xml:space="preserve"> 10’x10’</w:t>
      </w:r>
      <w:r w:rsidR="00FF69F5" w:rsidRPr="00C73880">
        <w:rPr>
          <w:sz w:val="21"/>
          <w:szCs w:val="21"/>
        </w:rPr>
        <w:t>, staff workspace with 2 desks</w:t>
      </w:r>
      <w:r w:rsidR="00B65A29" w:rsidRPr="00C73880">
        <w:rPr>
          <w:sz w:val="21"/>
          <w:szCs w:val="21"/>
        </w:rPr>
        <w:t xml:space="preserve"> and</w:t>
      </w:r>
      <w:r w:rsidR="00FE09C9" w:rsidRPr="00C73880">
        <w:rPr>
          <w:sz w:val="21"/>
          <w:szCs w:val="21"/>
        </w:rPr>
        <w:t xml:space="preserve"> </w:t>
      </w:r>
      <w:r w:rsidRPr="00C73880">
        <w:rPr>
          <w:sz w:val="21"/>
          <w:szCs w:val="21"/>
        </w:rPr>
        <w:t xml:space="preserve">storage of </w:t>
      </w:r>
      <w:r w:rsidR="00FF69F5" w:rsidRPr="00C73880">
        <w:rPr>
          <w:sz w:val="21"/>
          <w:szCs w:val="21"/>
        </w:rPr>
        <w:t>miscellaneous office supplies and equipment</w:t>
      </w:r>
      <w:r w:rsidRPr="00C73880">
        <w:rPr>
          <w:sz w:val="21"/>
          <w:szCs w:val="21"/>
        </w:rPr>
        <w:t>.</w:t>
      </w:r>
    </w:p>
    <w:p w14:paraId="2AAA792C" w14:textId="77777777" w:rsidR="00FF69F5" w:rsidRPr="00C73880" w:rsidRDefault="00FF69F5" w:rsidP="00686520">
      <w:pPr>
        <w:numPr>
          <w:ilvl w:val="0"/>
          <w:numId w:val="13"/>
        </w:numPr>
        <w:rPr>
          <w:sz w:val="21"/>
          <w:szCs w:val="21"/>
        </w:rPr>
      </w:pPr>
      <w:r w:rsidRPr="00C73880">
        <w:rPr>
          <w:b/>
          <w:sz w:val="21"/>
          <w:szCs w:val="21"/>
        </w:rPr>
        <w:t>Great Room (+/- 600 sq. ft.)</w:t>
      </w:r>
      <w:r w:rsidR="0032356D" w:rsidRPr="00C73880">
        <w:rPr>
          <w:b/>
          <w:sz w:val="21"/>
          <w:szCs w:val="21"/>
        </w:rPr>
        <w:t>:</w:t>
      </w:r>
      <w:r w:rsidR="0032356D" w:rsidRPr="00C73880">
        <w:rPr>
          <w:sz w:val="21"/>
          <w:szCs w:val="21"/>
        </w:rPr>
        <w:t xml:space="preserve"> </w:t>
      </w:r>
      <w:r w:rsidRPr="00C73880">
        <w:rPr>
          <w:sz w:val="21"/>
          <w:szCs w:val="21"/>
        </w:rPr>
        <w:t>This space will contain displays and information about the park and the mountain. There should be views to the surrounding area and there should be a sitting area adjacent to a large stone fireplace.</w:t>
      </w:r>
    </w:p>
    <w:p w14:paraId="68F76446" w14:textId="77777777" w:rsidR="00854C33" w:rsidRPr="00C73880" w:rsidRDefault="00FF69F5" w:rsidP="00FF69F5">
      <w:pPr>
        <w:numPr>
          <w:ilvl w:val="1"/>
          <w:numId w:val="13"/>
        </w:numPr>
        <w:rPr>
          <w:sz w:val="21"/>
          <w:szCs w:val="21"/>
        </w:rPr>
      </w:pPr>
      <w:r w:rsidRPr="00C73880">
        <w:rPr>
          <w:sz w:val="21"/>
          <w:szCs w:val="21"/>
        </w:rPr>
        <w:t xml:space="preserve">Access from the Great Room to outdoor space can be a design option.  This can be to an </w:t>
      </w:r>
      <w:r w:rsidR="00190FE8">
        <w:rPr>
          <w:sz w:val="21"/>
          <w:szCs w:val="21"/>
        </w:rPr>
        <w:t xml:space="preserve">exterior space at grade or to an accessible </w:t>
      </w:r>
      <w:r w:rsidRPr="00C73880">
        <w:rPr>
          <w:sz w:val="21"/>
          <w:szCs w:val="21"/>
        </w:rPr>
        <w:t>raised deck area</w:t>
      </w:r>
      <w:r w:rsidR="00181623" w:rsidRPr="00C73880">
        <w:rPr>
          <w:sz w:val="21"/>
          <w:szCs w:val="21"/>
        </w:rPr>
        <w:t>.</w:t>
      </w:r>
    </w:p>
    <w:p w14:paraId="75CEC2B8" w14:textId="77777777" w:rsidR="006B3C06" w:rsidRPr="00C73880" w:rsidRDefault="0072671A" w:rsidP="00F958E5">
      <w:pPr>
        <w:numPr>
          <w:ilvl w:val="0"/>
          <w:numId w:val="13"/>
        </w:numPr>
        <w:rPr>
          <w:sz w:val="21"/>
          <w:szCs w:val="21"/>
        </w:rPr>
      </w:pPr>
      <w:r w:rsidRPr="00C73880">
        <w:rPr>
          <w:b/>
          <w:sz w:val="21"/>
          <w:szCs w:val="21"/>
        </w:rPr>
        <w:t xml:space="preserve">Accessible </w:t>
      </w:r>
      <w:r w:rsidR="00E91B83" w:rsidRPr="00190FE8">
        <w:rPr>
          <w:b/>
          <w:sz w:val="21"/>
          <w:szCs w:val="21"/>
        </w:rPr>
        <w:t>Men’s and Women’s</w:t>
      </w:r>
      <w:r w:rsidR="00E91B83" w:rsidRPr="00C73880">
        <w:rPr>
          <w:b/>
          <w:sz w:val="21"/>
          <w:szCs w:val="21"/>
        </w:rPr>
        <w:t xml:space="preserve"> </w:t>
      </w:r>
      <w:r w:rsidR="006B3C06" w:rsidRPr="00C73880">
        <w:rPr>
          <w:b/>
          <w:sz w:val="21"/>
          <w:szCs w:val="21"/>
        </w:rPr>
        <w:t>Restrooms (</w:t>
      </w:r>
      <w:r w:rsidR="00E91B83" w:rsidRPr="00C73880">
        <w:rPr>
          <w:b/>
          <w:sz w:val="21"/>
          <w:szCs w:val="21"/>
        </w:rPr>
        <w:t>see diagram</w:t>
      </w:r>
      <w:r w:rsidR="002A2B10" w:rsidRPr="00C73880">
        <w:rPr>
          <w:b/>
          <w:sz w:val="21"/>
          <w:szCs w:val="21"/>
        </w:rPr>
        <w:t>):</w:t>
      </w:r>
      <w:r w:rsidR="002A2B10" w:rsidRPr="00C73880">
        <w:rPr>
          <w:sz w:val="21"/>
          <w:szCs w:val="21"/>
        </w:rPr>
        <w:t xml:space="preserve"> </w:t>
      </w:r>
      <w:r w:rsidR="00FE09C9" w:rsidRPr="00C73880">
        <w:rPr>
          <w:sz w:val="21"/>
          <w:szCs w:val="21"/>
        </w:rPr>
        <w:t xml:space="preserve">One </w:t>
      </w:r>
      <w:r w:rsidR="00B65A29" w:rsidRPr="00C73880">
        <w:rPr>
          <w:sz w:val="21"/>
          <w:szCs w:val="21"/>
        </w:rPr>
        <w:t>restroom for e</w:t>
      </w:r>
      <w:r w:rsidRPr="00C73880">
        <w:rPr>
          <w:sz w:val="21"/>
          <w:szCs w:val="21"/>
        </w:rPr>
        <w:t>ach gender</w:t>
      </w:r>
      <w:r w:rsidR="00B65A29" w:rsidRPr="00C73880">
        <w:rPr>
          <w:sz w:val="21"/>
          <w:szCs w:val="21"/>
        </w:rPr>
        <w:t>.</w:t>
      </w:r>
      <w:r w:rsidR="00FE09C9" w:rsidRPr="00C73880">
        <w:rPr>
          <w:sz w:val="21"/>
          <w:szCs w:val="21"/>
        </w:rPr>
        <w:t xml:space="preserve"> Include </w:t>
      </w:r>
      <w:r w:rsidR="008364A3" w:rsidRPr="00C73880">
        <w:rPr>
          <w:sz w:val="21"/>
          <w:szCs w:val="21"/>
        </w:rPr>
        <w:t>6</w:t>
      </w:r>
      <w:r w:rsidR="00FE09C9" w:rsidRPr="00C73880">
        <w:rPr>
          <w:sz w:val="21"/>
          <w:szCs w:val="21"/>
        </w:rPr>
        <w:t xml:space="preserve"> </w:t>
      </w:r>
      <w:r w:rsidR="008364A3" w:rsidRPr="00C73880">
        <w:rPr>
          <w:sz w:val="21"/>
          <w:szCs w:val="21"/>
        </w:rPr>
        <w:t xml:space="preserve">Men’s </w:t>
      </w:r>
      <w:r w:rsidR="00FE09C9" w:rsidRPr="00C73880">
        <w:rPr>
          <w:sz w:val="21"/>
          <w:szCs w:val="21"/>
        </w:rPr>
        <w:t>Water Closets</w:t>
      </w:r>
      <w:r w:rsidR="008364A3" w:rsidRPr="00C73880">
        <w:rPr>
          <w:sz w:val="21"/>
          <w:szCs w:val="21"/>
        </w:rPr>
        <w:t xml:space="preserve"> and 8 Women’s Water Closets</w:t>
      </w:r>
      <w:r w:rsidR="009341F8" w:rsidRPr="00C73880">
        <w:rPr>
          <w:sz w:val="21"/>
          <w:szCs w:val="21"/>
        </w:rPr>
        <w:t xml:space="preserve"> with</w:t>
      </w:r>
      <w:r w:rsidR="008364A3" w:rsidRPr="00C73880">
        <w:rPr>
          <w:sz w:val="21"/>
          <w:szCs w:val="21"/>
        </w:rPr>
        <w:t xml:space="preserve"> partitions (two</w:t>
      </w:r>
      <w:r w:rsidR="009341F8" w:rsidRPr="00C73880">
        <w:rPr>
          <w:sz w:val="21"/>
          <w:szCs w:val="21"/>
        </w:rPr>
        <w:t xml:space="preserve"> of these may be substituted for a urinal for the men’s room)</w:t>
      </w:r>
      <w:r w:rsidR="00FE09C9" w:rsidRPr="00C73880">
        <w:rPr>
          <w:sz w:val="21"/>
          <w:szCs w:val="21"/>
        </w:rPr>
        <w:t xml:space="preserve"> and </w:t>
      </w:r>
      <w:r w:rsidR="008364A3" w:rsidRPr="00C73880">
        <w:rPr>
          <w:sz w:val="21"/>
          <w:szCs w:val="21"/>
        </w:rPr>
        <w:t>6</w:t>
      </w:r>
      <w:r w:rsidR="00FE09C9" w:rsidRPr="00C73880">
        <w:rPr>
          <w:sz w:val="21"/>
          <w:szCs w:val="21"/>
        </w:rPr>
        <w:t xml:space="preserve"> lavatories in each restroom.</w:t>
      </w:r>
    </w:p>
    <w:p w14:paraId="1810FF43" w14:textId="77777777" w:rsidR="006A1976" w:rsidRPr="00C73880" w:rsidRDefault="00190FE8" w:rsidP="00F958E5">
      <w:pPr>
        <w:numPr>
          <w:ilvl w:val="0"/>
          <w:numId w:val="13"/>
        </w:numPr>
        <w:rPr>
          <w:sz w:val="21"/>
          <w:szCs w:val="21"/>
        </w:rPr>
      </w:pPr>
      <w:r>
        <w:rPr>
          <w:b/>
          <w:sz w:val="21"/>
          <w:szCs w:val="21"/>
        </w:rPr>
        <w:t xml:space="preserve">Accessible </w:t>
      </w:r>
      <w:r w:rsidR="006B3C06" w:rsidRPr="00C73880">
        <w:rPr>
          <w:b/>
          <w:sz w:val="21"/>
          <w:szCs w:val="21"/>
        </w:rPr>
        <w:t xml:space="preserve">Family Restrooms </w:t>
      </w:r>
      <w:r w:rsidR="00E91B83" w:rsidRPr="00C73880">
        <w:rPr>
          <w:b/>
          <w:sz w:val="21"/>
          <w:szCs w:val="21"/>
        </w:rPr>
        <w:t xml:space="preserve">2 </w:t>
      </w:r>
      <w:r w:rsidR="00C73880" w:rsidRPr="00C73880">
        <w:rPr>
          <w:b/>
          <w:sz w:val="21"/>
          <w:szCs w:val="21"/>
        </w:rPr>
        <w:t>–</w:t>
      </w:r>
      <w:r w:rsidR="00E91B83" w:rsidRPr="00C73880">
        <w:rPr>
          <w:b/>
          <w:sz w:val="21"/>
          <w:szCs w:val="21"/>
        </w:rPr>
        <w:t xml:space="preserve"> </w:t>
      </w:r>
      <w:r w:rsidR="00C73880" w:rsidRPr="00C73880">
        <w:rPr>
          <w:b/>
          <w:sz w:val="21"/>
          <w:szCs w:val="21"/>
        </w:rPr>
        <w:t>(</w:t>
      </w:r>
      <w:r w:rsidR="00E91B83" w:rsidRPr="00C73880">
        <w:rPr>
          <w:b/>
          <w:sz w:val="21"/>
          <w:szCs w:val="21"/>
        </w:rPr>
        <w:t>see diagram)</w:t>
      </w:r>
      <w:r w:rsidR="006B3C06" w:rsidRPr="00C73880">
        <w:rPr>
          <w:sz w:val="21"/>
          <w:szCs w:val="21"/>
        </w:rPr>
        <w:t>:  These rooms should include a toilet, a sink, a bench and a changing table.  It would be most helpful if these rooms were located so that they could serve as restrooms accessible directly from the building exterior during the winter months.</w:t>
      </w:r>
    </w:p>
    <w:p w14:paraId="5F1D6EE7" w14:textId="77777777" w:rsidR="00B65A29" w:rsidRPr="00C73880" w:rsidRDefault="006A1976" w:rsidP="00F958E5">
      <w:pPr>
        <w:numPr>
          <w:ilvl w:val="0"/>
          <w:numId w:val="13"/>
        </w:numPr>
        <w:rPr>
          <w:sz w:val="21"/>
          <w:szCs w:val="21"/>
        </w:rPr>
      </w:pPr>
      <w:r w:rsidRPr="00C73880">
        <w:rPr>
          <w:b/>
          <w:sz w:val="21"/>
          <w:szCs w:val="21"/>
        </w:rPr>
        <w:t>Multi-purpose/Meeting Room (350 sq. ft.):</w:t>
      </w:r>
      <w:r w:rsidRPr="00C73880">
        <w:rPr>
          <w:sz w:val="21"/>
          <w:szCs w:val="21"/>
        </w:rPr>
        <w:t xml:space="preserve"> A room for lectures, seminars or meetings.  This room should ac</w:t>
      </w:r>
      <w:r w:rsidR="003469A4" w:rsidRPr="00C73880">
        <w:rPr>
          <w:sz w:val="21"/>
          <w:szCs w:val="21"/>
        </w:rPr>
        <w:t xml:space="preserve">commodate </w:t>
      </w:r>
      <w:r w:rsidR="00E91B83" w:rsidRPr="00C73880">
        <w:rPr>
          <w:sz w:val="21"/>
          <w:szCs w:val="21"/>
        </w:rPr>
        <w:t xml:space="preserve">approximately </w:t>
      </w:r>
      <w:r w:rsidR="003469A4" w:rsidRPr="00C73880">
        <w:rPr>
          <w:sz w:val="21"/>
          <w:szCs w:val="21"/>
        </w:rPr>
        <w:t>30 people.  The perime</w:t>
      </w:r>
      <w:r w:rsidRPr="00C73880">
        <w:rPr>
          <w:sz w:val="21"/>
          <w:szCs w:val="21"/>
        </w:rPr>
        <w:t xml:space="preserve">ter walls can be used for additional display surfaces. </w:t>
      </w:r>
      <w:r w:rsidR="003D74F0" w:rsidRPr="00C73880">
        <w:rPr>
          <w:sz w:val="21"/>
          <w:szCs w:val="21"/>
        </w:rPr>
        <w:t>This room could also be used for organizing work parties, staff coordination, and a rescue command center.</w:t>
      </w:r>
    </w:p>
    <w:p w14:paraId="07346B4A" w14:textId="77777777" w:rsidR="00B65A29" w:rsidRPr="00C73880" w:rsidRDefault="00B65A29" w:rsidP="00F958E5">
      <w:pPr>
        <w:numPr>
          <w:ilvl w:val="0"/>
          <w:numId w:val="13"/>
        </w:numPr>
        <w:rPr>
          <w:sz w:val="21"/>
          <w:szCs w:val="21"/>
        </w:rPr>
      </w:pPr>
      <w:r w:rsidRPr="00C73880">
        <w:rPr>
          <w:b/>
          <w:sz w:val="21"/>
          <w:szCs w:val="21"/>
        </w:rPr>
        <w:t>Utility Closet (100 sq. ft.):</w:t>
      </w:r>
      <w:r w:rsidRPr="00C73880">
        <w:rPr>
          <w:sz w:val="21"/>
          <w:szCs w:val="21"/>
        </w:rPr>
        <w:t xml:space="preserve"> </w:t>
      </w:r>
      <w:r w:rsidR="009341F8" w:rsidRPr="00C73880">
        <w:rPr>
          <w:sz w:val="21"/>
          <w:szCs w:val="21"/>
        </w:rPr>
        <w:t xml:space="preserve">Service sink and </w:t>
      </w:r>
      <w:r w:rsidRPr="00C73880">
        <w:rPr>
          <w:sz w:val="21"/>
          <w:szCs w:val="21"/>
        </w:rPr>
        <w:t>janitorial equipment.</w:t>
      </w:r>
    </w:p>
    <w:p w14:paraId="0104A16C" w14:textId="77777777" w:rsidR="002075DF" w:rsidRPr="00C73880" w:rsidRDefault="002075DF" w:rsidP="00F958E5">
      <w:pPr>
        <w:numPr>
          <w:ilvl w:val="0"/>
          <w:numId w:val="13"/>
        </w:numPr>
        <w:rPr>
          <w:sz w:val="21"/>
          <w:szCs w:val="21"/>
        </w:rPr>
      </w:pPr>
      <w:r w:rsidRPr="00C73880">
        <w:rPr>
          <w:b/>
          <w:sz w:val="21"/>
          <w:szCs w:val="21"/>
        </w:rPr>
        <w:t>Public Circulation:</w:t>
      </w:r>
      <w:r w:rsidRPr="00C73880">
        <w:rPr>
          <w:sz w:val="21"/>
          <w:szCs w:val="21"/>
        </w:rPr>
        <w:t xml:space="preserve"> </w:t>
      </w:r>
      <w:r w:rsidR="006C172C" w:rsidRPr="00C73880">
        <w:rPr>
          <w:sz w:val="21"/>
          <w:szCs w:val="21"/>
        </w:rPr>
        <w:t>Interior circulation, corridors as required.</w:t>
      </w:r>
    </w:p>
    <w:p w14:paraId="29B14DCE" w14:textId="77777777" w:rsidR="001157AA" w:rsidRPr="00C73880" w:rsidRDefault="00263216" w:rsidP="00F958E5">
      <w:pPr>
        <w:numPr>
          <w:ilvl w:val="0"/>
          <w:numId w:val="13"/>
        </w:numPr>
        <w:rPr>
          <w:sz w:val="21"/>
          <w:szCs w:val="21"/>
        </w:rPr>
      </w:pPr>
      <w:r w:rsidRPr="00C73880">
        <w:rPr>
          <w:b/>
          <w:sz w:val="21"/>
          <w:szCs w:val="21"/>
        </w:rPr>
        <w:t>Mech</w:t>
      </w:r>
      <w:r w:rsidR="00A52968" w:rsidRPr="00C73880">
        <w:rPr>
          <w:b/>
          <w:sz w:val="21"/>
          <w:szCs w:val="21"/>
        </w:rPr>
        <w:t>anical</w:t>
      </w:r>
      <w:r w:rsidR="006A1976" w:rsidRPr="00C73880">
        <w:rPr>
          <w:b/>
          <w:sz w:val="21"/>
          <w:szCs w:val="21"/>
        </w:rPr>
        <w:t xml:space="preserve"> &amp; Electrical</w:t>
      </w:r>
      <w:r w:rsidR="00A52968" w:rsidRPr="00C73880">
        <w:rPr>
          <w:b/>
          <w:sz w:val="21"/>
          <w:szCs w:val="21"/>
        </w:rPr>
        <w:t xml:space="preserve"> spaces</w:t>
      </w:r>
      <w:r w:rsidR="009341F8" w:rsidRPr="00C73880">
        <w:rPr>
          <w:b/>
          <w:sz w:val="21"/>
          <w:szCs w:val="21"/>
        </w:rPr>
        <w:t xml:space="preserve"> (3</w:t>
      </w:r>
      <w:r w:rsidR="0072671A" w:rsidRPr="00C73880">
        <w:rPr>
          <w:b/>
          <w:sz w:val="21"/>
          <w:szCs w:val="21"/>
        </w:rPr>
        <w:t>0 sq. ft.</w:t>
      </w:r>
      <w:r w:rsidR="00BD4179" w:rsidRPr="00C73880">
        <w:rPr>
          <w:b/>
          <w:sz w:val="21"/>
          <w:szCs w:val="21"/>
        </w:rPr>
        <w:t xml:space="preserve"> ea.</w:t>
      </w:r>
      <w:r w:rsidR="0072671A" w:rsidRPr="00C73880">
        <w:rPr>
          <w:b/>
          <w:sz w:val="21"/>
          <w:szCs w:val="21"/>
        </w:rPr>
        <w:t>)</w:t>
      </w:r>
      <w:r w:rsidR="00A52968" w:rsidRPr="00C73880">
        <w:rPr>
          <w:b/>
          <w:sz w:val="21"/>
          <w:szCs w:val="21"/>
        </w:rPr>
        <w:t>:</w:t>
      </w:r>
      <w:r w:rsidRPr="00C73880">
        <w:rPr>
          <w:sz w:val="21"/>
          <w:szCs w:val="21"/>
        </w:rPr>
        <w:t xml:space="preserve"> </w:t>
      </w:r>
      <w:r w:rsidR="00BD4179" w:rsidRPr="00C73880">
        <w:rPr>
          <w:sz w:val="21"/>
          <w:szCs w:val="21"/>
        </w:rPr>
        <w:t>Separate</w:t>
      </w:r>
      <w:r w:rsidR="009341F8" w:rsidRPr="00C73880">
        <w:rPr>
          <w:sz w:val="21"/>
          <w:szCs w:val="21"/>
        </w:rPr>
        <w:t xml:space="preserve"> rooms for </w:t>
      </w:r>
      <w:r w:rsidR="00BD4179" w:rsidRPr="00C73880">
        <w:rPr>
          <w:sz w:val="21"/>
          <w:szCs w:val="21"/>
        </w:rPr>
        <w:t>Electrical and Mech</w:t>
      </w:r>
      <w:r w:rsidR="003469A4" w:rsidRPr="00C73880">
        <w:rPr>
          <w:sz w:val="21"/>
          <w:szCs w:val="21"/>
        </w:rPr>
        <w:t>anical</w:t>
      </w:r>
      <w:r w:rsidR="00BD4179" w:rsidRPr="00C73880">
        <w:rPr>
          <w:sz w:val="21"/>
          <w:szCs w:val="21"/>
        </w:rPr>
        <w:t xml:space="preserve"> equipment.</w:t>
      </w:r>
    </w:p>
    <w:p w14:paraId="120299B4" w14:textId="77777777" w:rsidR="00263216" w:rsidRPr="00C73880" w:rsidRDefault="001157AA" w:rsidP="00F958E5">
      <w:pPr>
        <w:numPr>
          <w:ilvl w:val="0"/>
          <w:numId w:val="13"/>
        </w:numPr>
        <w:rPr>
          <w:sz w:val="21"/>
          <w:szCs w:val="21"/>
        </w:rPr>
      </w:pPr>
      <w:r w:rsidRPr="00C73880">
        <w:rPr>
          <w:b/>
          <w:sz w:val="21"/>
          <w:szCs w:val="21"/>
        </w:rPr>
        <w:t>Observation Platform (Optional):</w:t>
      </w:r>
      <w:r w:rsidRPr="00C73880">
        <w:rPr>
          <w:sz w:val="21"/>
          <w:szCs w:val="21"/>
        </w:rPr>
        <w:t xml:space="preserve"> An observation platform may be added to the project program.  If you choose to include a platform, it must be accessible to all visitors.</w:t>
      </w:r>
    </w:p>
    <w:p w14:paraId="08CF4069" w14:textId="77777777" w:rsidR="009E1F4D" w:rsidRDefault="009E1F4D">
      <w:pPr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br w:type="page"/>
      </w:r>
    </w:p>
    <w:p w14:paraId="5025A78E" w14:textId="77777777" w:rsidR="00FC0670" w:rsidRDefault="00FC0670" w:rsidP="0041606A">
      <w:pPr>
        <w:rPr>
          <w:b/>
          <w:sz w:val="21"/>
          <w:szCs w:val="21"/>
        </w:rPr>
      </w:pPr>
    </w:p>
    <w:p w14:paraId="30FD5FDE" w14:textId="77777777" w:rsidR="00FC0670" w:rsidRDefault="00FC0670" w:rsidP="0041606A">
      <w:pPr>
        <w:rPr>
          <w:b/>
          <w:sz w:val="21"/>
          <w:szCs w:val="21"/>
        </w:rPr>
      </w:pPr>
    </w:p>
    <w:p w14:paraId="11E6A5D8" w14:textId="77777777" w:rsidR="00013EA6" w:rsidRPr="00C73880" w:rsidRDefault="0041606A" w:rsidP="0041606A">
      <w:pPr>
        <w:rPr>
          <w:b/>
          <w:sz w:val="21"/>
          <w:szCs w:val="21"/>
        </w:rPr>
      </w:pPr>
      <w:r w:rsidRPr="00C73880">
        <w:rPr>
          <w:b/>
          <w:sz w:val="21"/>
          <w:szCs w:val="21"/>
        </w:rPr>
        <w:t>Exterior Spaces:</w:t>
      </w:r>
    </w:p>
    <w:p w14:paraId="5875194F" w14:textId="77777777" w:rsidR="00B25230" w:rsidRPr="00C73880" w:rsidRDefault="00B25230" w:rsidP="00B25230">
      <w:pPr>
        <w:numPr>
          <w:ilvl w:val="0"/>
          <w:numId w:val="13"/>
        </w:numPr>
        <w:rPr>
          <w:sz w:val="21"/>
          <w:szCs w:val="21"/>
        </w:rPr>
      </w:pPr>
      <w:r w:rsidRPr="00C73880">
        <w:rPr>
          <w:b/>
          <w:sz w:val="21"/>
          <w:szCs w:val="21"/>
        </w:rPr>
        <w:t>Porch/Veranda:</w:t>
      </w:r>
      <w:r w:rsidRPr="00C73880">
        <w:rPr>
          <w:sz w:val="21"/>
          <w:szCs w:val="21"/>
        </w:rPr>
        <w:t xml:space="preserve"> Please include a covered space attached to the Welcome Center that can serve as an outdoor seating area.</w:t>
      </w:r>
      <w:r w:rsidR="00E91B83" w:rsidRPr="00C73880">
        <w:rPr>
          <w:sz w:val="21"/>
          <w:szCs w:val="21"/>
        </w:rPr>
        <w:t xml:space="preserve"> This should be located adjacent to an entrance.</w:t>
      </w:r>
    </w:p>
    <w:p w14:paraId="1F58D8FC" w14:textId="77777777" w:rsidR="00854C33" w:rsidRPr="00C73880" w:rsidRDefault="00FF69F5" w:rsidP="003050CB">
      <w:pPr>
        <w:numPr>
          <w:ilvl w:val="0"/>
          <w:numId w:val="13"/>
        </w:numPr>
        <w:rPr>
          <w:sz w:val="21"/>
          <w:szCs w:val="21"/>
        </w:rPr>
      </w:pPr>
      <w:r w:rsidRPr="00C73880">
        <w:rPr>
          <w:b/>
          <w:sz w:val="21"/>
          <w:szCs w:val="21"/>
        </w:rPr>
        <w:t>Outdoor Program Area</w:t>
      </w:r>
      <w:r w:rsidR="00854C33" w:rsidRPr="00C73880">
        <w:rPr>
          <w:b/>
          <w:sz w:val="21"/>
          <w:szCs w:val="21"/>
        </w:rPr>
        <w:t xml:space="preserve">: </w:t>
      </w:r>
      <w:r w:rsidR="00854C33" w:rsidRPr="00C73880">
        <w:rPr>
          <w:sz w:val="21"/>
          <w:szCs w:val="21"/>
        </w:rPr>
        <w:t>This</w:t>
      </w:r>
      <w:r w:rsidR="006A1976" w:rsidRPr="00C73880">
        <w:rPr>
          <w:sz w:val="21"/>
          <w:szCs w:val="21"/>
        </w:rPr>
        <w:t xml:space="preserve"> </w:t>
      </w:r>
      <w:r w:rsidR="00854C33" w:rsidRPr="00C73880">
        <w:rPr>
          <w:sz w:val="21"/>
          <w:szCs w:val="21"/>
        </w:rPr>
        <w:t xml:space="preserve">exterior space </w:t>
      </w:r>
      <w:r w:rsidR="006A1976" w:rsidRPr="00C73880">
        <w:rPr>
          <w:sz w:val="21"/>
          <w:szCs w:val="21"/>
        </w:rPr>
        <w:t xml:space="preserve">should be visible from the visitor’s center.  There should be room for seating 30 people and a fire pit.  This space may also function as a starting and ending point for hiking in the park. </w:t>
      </w:r>
      <w:r w:rsidR="00E91B83" w:rsidRPr="00C73880">
        <w:rPr>
          <w:sz w:val="21"/>
          <w:szCs w:val="21"/>
        </w:rPr>
        <w:t xml:space="preserve"> (See Great Room for a note on optional access)</w:t>
      </w:r>
    </w:p>
    <w:p w14:paraId="2E88FF49" w14:textId="77777777" w:rsidR="009341F8" w:rsidRPr="00C73880" w:rsidRDefault="009341F8" w:rsidP="003050CB">
      <w:pPr>
        <w:numPr>
          <w:ilvl w:val="0"/>
          <w:numId w:val="13"/>
        </w:numPr>
        <w:rPr>
          <w:sz w:val="21"/>
          <w:szCs w:val="21"/>
        </w:rPr>
      </w:pPr>
      <w:r w:rsidRPr="00C73880">
        <w:rPr>
          <w:b/>
          <w:sz w:val="21"/>
          <w:szCs w:val="21"/>
        </w:rPr>
        <w:t xml:space="preserve">Parking Areas: </w:t>
      </w:r>
      <w:r w:rsidRPr="00C73880">
        <w:rPr>
          <w:sz w:val="21"/>
          <w:szCs w:val="21"/>
        </w:rPr>
        <w:t>Existing park</w:t>
      </w:r>
      <w:r w:rsidR="006A1976" w:rsidRPr="00C73880">
        <w:rPr>
          <w:sz w:val="21"/>
          <w:szCs w:val="21"/>
        </w:rPr>
        <w:t>ing on site should remain. R</w:t>
      </w:r>
      <w:r w:rsidRPr="00C73880">
        <w:rPr>
          <w:sz w:val="21"/>
          <w:szCs w:val="21"/>
        </w:rPr>
        <w:t xml:space="preserve">econfiguration </w:t>
      </w:r>
      <w:r w:rsidR="006A1976" w:rsidRPr="00C73880">
        <w:rPr>
          <w:sz w:val="21"/>
          <w:szCs w:val="21"/>
        </w:rPr>
        <w:t xml:space="preserve">and improvements to the parking area can be </w:t>
      </w:r>
      <w:r w:rsidR="00511A14" w:rsidRPr="00C73880">
        <w:rPr>
          <w:sz w:val="21"/>
          <w:szCs w:val="21"/>
        </w:rPr>
        <w:t>assumed so that during</w:t>
      </w:r>
      <w:r w:rsidR="003D74F0" w:rsidRPr="00C73880">
        <w:rPr>
          <w:sz w:val="21"/>
          <w:szCs w:val="21"/>
        </w:rPr>
        <w:t xml:space="preserve"> peak visitation times up to 8 coach buses</w:t>
      </w:r>
      <w:r w:rsidR="00511A14" w:rsidRPr="00C73880">
        <w:rPr>
          <w:sz w:val="21"/>
          <w:szCs w:val="21"/>
        </w:rPr>
        <w:t xml:space="preserve"> can be accommodated</w:t>
      </w:r>
      <w:r w:rsidR="003D74F0" w:rsidRPr="00C73880">
        <w:rPr>
          <w:sz w:val="21"/>
          <w:szCs w:val="21"/>
        </w:rPr>
        <w:t>.</w:t>
      </w:r>
      <w:r w:rsidR="00511A14" w:rsidRPr="00C73880">
        <w:rPr>
          <w:sz w:val="21"/>
          <w:szCs w:val="21"/>
        </w:rPr>
        <w:t xml:space="preserve"> Accessible parking including a Van Accessible space should be located closest to the main entrance. (</w:t>
      </w:r>
      <w:r w:rsidR="00C36A60" w:rsidRPr="00C73880">
        <w:rPr>
          <w:sz w:val="21"/>
          <w:szCs w:val="21"/>
        </w:rPr>
        <w:t>See</w:t>
      </w:r>
      <w:r w:rsidR="00511A14" w:rsidRPr="00C73880">
        <w:rPr>
          <w:sz w:val="21"/>
          <w:szCs w:val="21"/>
        </w:rPr>
        <w:t xml:space="preserve"> diagram)</w:t>
      </w:r>
    </w:p>
    <w:p w14:paraId="58B64EC9" w14:textId="77777777" w:rsidR="009E1F4D" w:rsidRPr="00C73880" w:rsidRDefault="009E1F4D" w:rsidP="003050CB">
      <w:pPr>
        <w:rPr>
          <w:b/>
          <w:sz w:val="21"/>
          <w:szCs w:val="21"/>
        </w:rPr>
      </w:pPr>
      <w:bookmarkStart w:id="0" w:name="OLE_LINK1"/>
    </w:p>
    <w:p w14:paraId="64F968DB" w14:textId="77777777" w:rsidR="003050CB" w:rsidRPr="00C73880" w:rsidRDefault="003050CB" w:rsidP="003050CB">
      <w:pPr>
        <w:rPr>
          <w:b/>
          <w:sz w:val="21"/>
          <w:szCs w:val="21"/>
        </w:rPr>
      </w:pPr>
      <w:r w:rsidRPr="00C73880">
        <w:rPr>
          <w:b/>
          <w:sz w:val="21"/>
          <w:szCs w:val="21"/>
        </w:rPr>
        <w:t xml:space="preserve">Visit </w:t>
      </w:r>
      <w:r w:rsidR="009525F9" w:rsidRPr="00C73880">
        <w:rPr>
          <w:b/>
          <w:sz w:val="21"/>
          <w:szCs w:val="21"/>
        </w:rPr>
        <w:t xml:space="preserve">to </w:t>
      </w:r>
      <w:r w:rsidR="00F818B9" w:rsidRPr="00C73880">
        <w:rPr>
          <w:b/>
          <w:sz w:val="21"/>
          <w:szCs w:val="21"/>
        </w:rPr>
        <w:t>Monadnock State Park</w:t>
      </w:r>
      <w:r w:rsidRPr="00C73880">
        <w:rPr>
          <w:b/>
          <w:sz w:val="21"/>
          <w:szCs w:val="21"/>
        </w:rPr>
        <w:t xml:space="preserve"> </w:t>
      </w:r>
    </w:p>
    <w:p w14:paraId="4F3892B8" w14:textId="77777777" w:rsidR="009525F9" w:rsidRPr="00C73880" w:rsidRDefault="003050CB" w:rsidP="003050CB">
      <w:pPr>
        <w:numPr>
          <w:ilvl w:val="0"/>
          <w:numId w:val="13"/>
        </w:numPr>
        <w:rPr>
          <w:sz w:val="21"/>
          <w:szCs w:val="21"/>
        </w:rPr>
      </w:pPr>
      <w:r w:rsidRPr="00C73880">
        <w:rPr>
          <w:sz w:val="21"/>
          <w:szCs w:val="21"/>
        </w:rPr>
        <w:t>For th</w:t>
      </w:r>
      <w:r w:rsidR="00181623" w:rsidRPr="00C73880">
        <w:rPr>
          <w:sz w:val="21"/>
          <w:szCs w:val="21"/>
        </w:rPr>
        <w:t>e benefit of all students who en</w:t>
      </w:r>
      <w:r w:rsidRPr="00C73880">
        <w:rPr>
          <w:sz w:val="21"/>
          <w:szCs w:val="21"/>
        </w:rPr>
        <w:t xml:space="preserve">ter the competition, an optional trip to </w:t>
      </w:r>
      <w:r w:rsidR="00F818B9" w:rsidRPr="00C73880">
        <w:rPr>
          <w:sz w:val="21"/>
          <w:szCs w:val="21"/>
        </w:rPr>
        <w:t>Monadnock State Park</w:t>
      </w:r>
      <w:r w:rsidR="009525F9" w:rsidRPr="00C73880">
        <w:rPr>
          <w:sz w:val="21"/>
          <w:szCs w:val="21"/>
        </w:rPr>
        <w:t xml:space="preserve"> to tour the </w:t>
      </w:r>
      <w:r w:rsidR="00F818B9" w:rsidRPr="00C73880">
        <w:rPr>
          <w:sz w:val="21"/>
          <w:szCs w:val="21"/>
        </w:rPr>
        <w:t>project site</w:t>
      </w:r>
      <w:r w:rsidR="009525F9" w:rsidRPr="00C73880">
        <w:rPr>
          <w:sz w:val="21"/>
          <w:szCs w:val="21"/>
        </w:rPr>
        <w:t xml:space="preserve"> on the following dates have been reserved.  </w:t>
      </w:r>
      <w:r w:rsidR="00DB40AC" w:rsidRPr="00C73880">
        <w:rPr>
          <w:sz w:val="21"/>
          <w:szCs w:val="21"/>
        </w:rPr>
        <w:t>Teachers, p</w:t>
      </w:r>
      <w:r w:rsidR="009525F9" w:rsidRPr="00C73880">
        <w:rPr>
          <w:sz w:val="21"/>
          <w:szCs w:val="21"/>
        </w:rPr>
        <w:t xml:space="preserve">lease RSVP </w:t>
      </w:r>
      <w:r w:rsidR="00DB40AC" w:rsidRPr="00C73880">
        <w:rPr>
          <w:sz w:val="21"/>
          <w:szCs w:val="21"/>
        </w:rPr>
        <w:t xml:space="preserve">to AIANH </w:t>
      </w:r>
      <w:r w:rsidR="009525F9" w:rsidRPr="00C73880">
        <w:rPr>
          <w:sz w:val="21"/>
          <w:szCs w:val="21"/>
        </w:rPr>
        <w:t xml:space="preserve">with your preference </w:t>
      </w:r>
      <w:r w:rsidR="00DB40AC" w:rsidRPr="00C73880">
        <w:rPr>
          <w:sz w:val="21"/>
          <w:szCs w:val="21"/>
        </w:rPr>
        <w:t xml:space="preserve">and list of attendees </w:t>
      </w:r>
      <w:r w:rsidR="009525F9" w:rsidRPr="00C73880">
        <w:rPr>
          <w:sz w:val="21"/>
          <w:szCs w:val="21"/>
        </w:rPr>
        <w:t xml:space="preserve">so that we can notify </w:t>
      </w:r>
      <w:r w:rsidR="00F818B9" w:rsidRPr="00C73880">
        <w:rPr>
          <w:sz w:val="21"/>
          <w:szCs w:val="21"/>
        </w:rPr>
        <w:t>Monadnock State Park</w:t>
      </w:r>
      <w:r w:rsidR="009525F9" w:rsidRPr="00C73880">
        <w:rPr>
          <w:sz w:val="21"/>
          <w:szCs w:val="21"/>
        </w:rPr>
        <w:t>. Admission fee for students and parents can be compensated.</w:t>
      </w:r>
    </w:p>
    <w:p w14:paraId="48616BAB" w14:textId="77777777" w:rsidR="009525F9" w:rsidRPr="00C73880" w:rsidRDefault="009525F9" w:rsidP="009525F9">
      <w:pPr>
        <w:numPr>
          <w:ilvl w:val="1"/>
          <w:numId w:val="13"/>
        </w:numPr>
        <w:rPr>
          <w:b/>
          <w:i/>
          <w:sz w:val="21"/>
          <w:szCs w:val="21"/>
        </w:rPr>
      </w:pPr>
      <w:r w:rsidRPr="00C73880">
        <w:rPr>
          <w:b/>
          <w:i/>
          <w:sz w:val="21"/>
          <w:szCs w:val="21"/>
        </w:rPr>
        <w:t xml:space="preserve">Saturday, </w:t>
      </w:r>
      <w:r w:rsidR="00B25230" w:rsidRPr="00C73880">
        <w:rPr>
          <w:b/>
          <w:i/>
          <w:sz w:val="21"/>
          <w:szCs w:val="21"/>
        </w:rPr>
        <w:t xml:space="preserve">November, 8 </w:t>
      </w:r>
      <w:r w:rsidRPr="00C73880">
        <w:rPr>
          <w:b/>
          <w:i/>
          <w:sz w:val="21"/>
          <w:szCs w:val="21"/>
        </w:rPr>
        <w:t xml:space="preserve"> at </w:t>
      </w:r>
      <w:r w:rsidR="00B25230" w:rsidRPr="00C73880">
        <w:rPr>
          <w:b/>
          <w:i/>
          <w:sz w:val="21"/>
          <w:szCs w:val="21"/>
        </w:rPr>
        <w:t>11 am</w:t>
      </w:r>
      <w:r w:rsidRPr="00C73880">
        <w:rPr>
          <w:b/>
          <w:i/>
          <w:sz w:val="21"/>
          <w:szCs w:val="21"/>
        </w:rPr>
        <w:t>.</w:t>
      </w:r>
    </w:p>
    <w:p w14:paraId="5C6C5C41" w14:textId="77777777" w:rsidR="00B25230" w:rsidRPr="00C73880" w:rsidRDefault="003050CB" w:rsidP="003050CB">
      <w:pPr>
        <w:numPr>
          <w:ilvl w:val="0"/>
          <w:numId w:val="13"/>
        </w:numPr>
        <w:rPr>
          <w:sz w:val="22"/>
          <w:szCs w:val="21"/>
        </w:rPr>
      </w:pPr>
      <w:r w:rsidRPr="00C73880">
        <w:rPr>
          <w:sz w:val="21"/>
          <w:szCs w:val="21"/>
        </w:rPr>
        <w:t xml:space="preserve">For more information on </w:t>
      </w:r>
      <w:r w:rsidR="00F818B9" w:rsidRPr="00C73880">
        <w:rPr>
          <w:sz w:val="21"/>
          <w:szCs w:val="21"/>
        </w:rPr>
        <w:t>Monadnock State Park</w:t>
      </w:r>
      <w:r w:rsidR="00067259" w:rsidRPr="00C73880">
        <w:rPr>
          <w:sz w:val="21"/>
          <w:szCs w:val="21"/>
        </w:rPr>
        <w:t xml:space="preserve"> </w:t>
      </w:r>
      <w:r w:rsidRPr="00C73880">
        <w:rPr>
          <w:sz w:val="21"/>
          <w:szCs w:val="21"/>
        </w:rPr>
        <w:t xml:space="preserve">please visit </w:t>
      </w:r>
    </w:p>
    <w:p w14:paraId="441C2159" w14:textId="77777777" w:rsidR="003050CB" w:rsidRPr="00C73880" w:rsidRDefault="00E71813" w:rsidP="00B25230">
      <w:pPr>
        <w:numPr>
          <w:ilvl w:val="1"/>
          <w:numId w:val="13"/>
        </w:numPr>
        <w:rPr>
          <w:color w:val="3366FF"/>
          <w:sz w:val="22"/>
          <w:szCs w:val="21"/>
        </w:rPr>
      </w:pPr>
      <w:r w:rsidRPr="00C73880">
        <w:rPr>
          <w:color w:val="3366FF"/>
          <w:sz w:val="22"/>
        </w:rPr>
        <w:t>http://www.nhstateparks.org/explore/state-parks/monadnock-state-park.aspx?gclid=CjwKEAjwzeihBRCQ84bhxrz_0w8SJAAohyh19kGwMhkT4a4IWeFapWFudmZPGo1-Rpm-IP1ofkDVZBoCBzXw_wcB</w:t>
      </w:r>
    </w:p>
    <w:p w14:paraId="06383737" w14:textId="77777777" w:rsidR="009E1F4D" w:rsidRPr="00C73880" w:rsidRDefault="009E1F4D" w:rsidP="00823D9F">
      <w:pPr>
        <w:rPr>
          <w:b/>
          <w:color w:val="3366FF"/>
          <w:sz w:val="22"/>
          <w:szCs w:val="22"/>
        </w:rPr>
      </w:pPr>
    </w:p>
    <w:p w14:paraId="35AAF154" w14:textId="77777777" w:rsidR="00E71813" w:rsidRPr="00C73880" w:rsidRDefault="00E71813" w:rsidP="00823D9F">
      <w:pPr>
        <w:rPr>
          <w:b/>
          <w:sz w:val="22"/>
          <w:szCs w:val="22"/>
        </w:rPr>
      </w:pPr>
      <w:r w:rsidRPr="00C73880">
        <w:rPr>
          <w:b/>
          <w:sz w:val="22"/>
          <w:szCs w:val="22"/>
        </w:rPr>
        <w:t>Accessibility</w:t>
      </w:r>
    </w:p>
    <w:p w14:paraId="79F8EDC4" w14:textId="77777777" w:rsidR="00E71813" w:rsidRPr="00C73880" w:rsidRDefault="00E71813" w:rsidP="009E1F4D">
      <w:pPr>
        <w:ind w:left="720"/>
        <w:rPr>
          <w:noProof/>
          <w:sz w:val="22"/>
          <w:szCs w:val="22"/>
        </w:rPr>
      </w:pPr>
      <w:r w:rsidRPr="00C73880">
        <w:rPr>
          <w:noProof/>
          <w:sz w:val="22"/>
          <w:szCs w:val="22"/>
        </w:rPr>
        <w:t>All public buildings must be fully accessible.  This includes accessible parking spaces with an accessible route from the parking to the building entrances, an acces</w:t>
      </w:r>
      <w:r w:rsidR="00190FE8">
        <w:rPr>
          <w:noProof/>
          <w:sz w:val="22"/>
          <w:szCs w:val="22"/>
        </w:rPr>
        <w:t>sible route to all public spaces</w:t>
      </w:r>
      <w:r w:rsidRPr="00C73880">
        <w:rPr>
          <w:noProof/>
          <w:sz w:val="22"/>
          <w:szCs w:val="22"/>
        </w:rPr>
        <w:t xml:space="preserve"> and staff work spaces, as well as public restrooms.</w:t>
      </w:r>
    </w:p>
    <w:p w14:paraId="5DC678A1" w14:textId="77777777" w:rsidR="00E71813" w:rsidRPr="00C73880" w:rsidRDefault="00E71813" w:rsidP="009E1F4D">
      <w:pPr>
        <w:ind w:left="720"/>
        <w:rPr>
          <w:noProof/>
          <w:sz w:val="22"/>
          <w:szCs w:val="22"/>
        </w:rPr>
      </w:pPr>
      <w:r w:rsidRPr="00C73880">
        <w:rPr>
          <w:noProof/>
          <w:sz w:val="22"/>
          <w:szCs w:val="22"/>
        </w:rPr>
        <w:t>Exterior spaces should also be accessible.</w:t>
      </w:r>
      <w:r w:rsidR="00511A14" w:rsidRPr="00C73880">
        <w:rPr>
          <w:noProof/>
          <w:sz w:val="22"/>
          <w:szCs w:val="22"/>
        </w:rPr>
        <w:t xml:space="preserve"> </w:t>
      </w:r>
    </w:p>
    <w:p w14:paraId="220E9F38" w14:textId="77777777" w:rsidR="009E1F4D" w:rsidRPr="00C73880" w:rsidRDefault="009E1F4D" w:rsidP="00823D9F">
      <w:pPr>
        <w:rPr>
          <w:b/>
          <w:sz w:val="22"/>
          <w:szCs w:val="22"/>
        </w:rPr>
      </w:pPr>
    </w:p>
    <w:p w14:paraId="25FEDBF2" w14:textId="77777777" w:rsidR="00511A14" w:rsidRPr="00C73880" w:rsidRDefault="00511A14" w:rsidP="00511A14">
      <w:pPr>
        <w:rPr>
          <w:b/>
          <w:sz w:val="22"/>
          <w:szCs w:val="22"/>
        </w:rPr>
      </w:pPr>
      <w:r w:rsidRPr="00C73880">
        <w:rPr>
          <w:b/>
          <w:sz w:val="22"/>
          <w:szCs w:val="22"/>
        </w:rPr>
        <w:t xml:space="preserve">The following supporting documents will be available for download from </w:t>
      </w:r>
      <w:hyperlink r:id="rId26" w:history="1">
        <w:r w:rsidRPr="00C73880">
          <w:rPr>
            <w:rStyle w:val="Hyperlink"/>
            <w:b/>
            <w:color w:val="auto"/>
            <w:sz w:val="22"/>
            <w:szCs w:val="22"/>
          </w:rPr>
          <w:t>www.aianh.org</w:t>
        </w:r>
      </w:hyperlink>
      <w:r w:rsidRPr="00C73880">
        <w:rPr>
          <w:b/>
          <w:sz w:val="22"/>
          <w:szCs w:val="22"/>
        </w:rPr>
        <w:t>)</w:t>
      </w:r>
    </w:p>
    <w:p w14:paraId="3D489A06" w14:textId="77777777" w:rsidR="00511A14" w:rsidRPr="00C73880" w:rsidRDefault="00511A14" w:rsidP="00511A14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73880">
        <w:rPr>
          <w:sz w:val="22"/>
          <w:szCs w:val="22"/>
        </w:rPr>
        <w:t>Site Plan (DWG format)</w:t>
      </w:r>
    </w:p>
    <w:p w14:paraId="25499A1E" w14:textId="77777777" w:rsidR="00511A14" w:rsidRPr="00C73880" w:rsidRDefault="00511A14" w:rsidP="00511A14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73880">
        <w:rPr>
          <w:sz w:val="22"/>
          <w:szCs w:val="22"/>
        </w:rPr>
        <w:t>Accessible Restrooms diagrams</w:t>
      </w:r>
    </w:p>
    <w:p w14:paraId="13AA44BF" w14:textId="77777777" w:rsidR="00511A14" w:rsidRPr="00C73880" w:rsidRDefault="00511A14" w:rsidP="00511A14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73880">
        <w:rPr>
          <w:sz w:val="22"/>
          <w:szCs w:val="22"/>
        </w:rPr>
        <w:t>Accessible Parking Space diagrams</w:t>
      </w:r>
    </w:p>
    <w:p w14:paraId="061C10AF" w14:textId="77777777" w:rsidR="00511A14" w:rsidRPr="00C73880" w:rsidRDefault="00511A14" w:rsidP="00511A14">
      <w:pPr>
        <w:rPr>
          <w:sz w:val="22"/>
          <w:szCs w:val="22"/>
        </w:rPr>
      </w:pPr>
    </w:p>
    <w:p w14:paraId="7DB8AD03" w14:textId="77777777" w:rsidR="00E71813" w:rsidRDefault="00E71813" w:rsidP="00823D9F">
      <w:pPr>
        <w:rPr>
          <w:b/>
          <w:sz w:val="22"/>
          <w:szCs w:val="22"/>
        </w:rPr>
      </w:pPr>
      <w:r>
        <w:rPr>
          <w:b/>
          <w:sz w:val="22"/>
          <w:szCs w:val="22"/>
        </w:rPr>
        <w:t>Accessibility Resources</w:t>
      </w:r>
    </w:p>
    <w:p w14:paraId="30D24912" w14:textId="77777777" w:rsidR="00190FE8" w:rsidRPr="00190FE8" w:rsidRDefault="00190FE8" w:rsidP="00190FE8">
      <w:pPr>
        <w:numPr>
          <w:ilvl w:val="0"/>
          <w:numId w:val="14"/>
        </w:numPr>
        <w:rPr>
          <w:noProof/>
          <w:sz w:val="22"/>
          <w:szCs w:val="22"/>
        </w:rPr>
      </w:pPr>
      <w:r w:rsidRPr="00190FE8">
        <w:rPr>
          <w:noProof/>
          <w:sz w:val="22"/>
          <w:szCs w:val="22"/>
        </w:rPr>
        <w:t xml:space="preserve">Americans with Disabilities Act </w:t>
      </w:r>
      <w:hyperlink r:id="rId27" w:history="1">
        <w:r w:rsidRPr="00190FE8">
          <w:rPr>
            <w:rStyle w:val="Hyperlink"/>
            <w:noProof/>
            <w:sz w:val="22"/>
            <w:szCs w:val="22"/>
          </w:rPr>
          <w:t>http://www.ada.gov/2010ADAstandards_index.htm</w:t>
        </w:r>
      </w:hyperlink>
    </w:p>
    <w:p w14:paraId="0E4A107B" w14:textId="77777777" w:rsidR="00190FE8" w:rsidRPr="00190FE8" w:rsidRDefault="00190FE8" w:rsidP="00190FE8">
      <w:pPr>
        <w:numPr>
          <w:ilvl w:val="0"/>
          <w:numId w:val="14"/>
        </w:numPr>
        <w:rPr>
          <w:noProof/>
          <w:sz w:val="22"/>
          <w:szCs w:val="22"/>
        </w:rPr>
      </w:pPr>
      <w:r w:rsidRPr="00190FE8">
        <w:rPr>
          <w:noProof/>
          <w:sz w:val="22"/>
          <w:szCs w:val="22"/>
        </w:rPr>
        <w:t xml:space="preserve">U.S. Access Board </w:t>
      </w:r>
      <w:hyperlink r:id="rId28" w:history="1">
        <w:r w:rsidRPr="00190FE8">
          <w:rPr>
            <w:rStyle w:val="Hyperlink"/>
            <w:noProof/>
            <w:sz w:val="22"/>
            <w:szCs w:val="22"/>
          </w:rPr>
          <w:t>http://www.access-board.gov/</w:t>
        </w:r>
      </w:hyperlink>
      <w:r w:rsidRPr="00190FE8">
        <w:rPr>
          <w:noProof/>
          <w:sz w:val="22"/>
          <w:szCs w:val="22"/>
        </w:rPr>
        <w:t xml:space="preserve"> </w:t>
      </w:r>
    </w:p>
    <w:p w14:paraId="4A670976" w14:textId="77777777" w:rsidR="00190FE8" w:rsidRPr="00190FE8" w:rsidRDefault="00190FE8" w:rsidP="00190FE8">
      <w:pPr>
        <w:numPr>
          <w:ilvl w:val="0"/>
          <w:numId w:val="14"/>
        </w:numPr>
        <w:rPr>
          <w:noProof/>
          <w:sz w:val="22"/>
          <w:szCs w:val="22"/>
        </w:rPr>
      </w:pPr>
      <w:r w:rsidRPr="00190FE8">
        <w:rPr>
          <w:noProof/>
          <w:sz w:val="22"/>
          <w:szCs w:val="22"/>
        </w:rPr>
        <w:t xml:space="preserve">NH Governor’s Commission on Disability </w:t>
      </w:r>
      <w:hyperlink r:id="rId29" w:history="1">
        <w:r w:rsidRPr="00190FE8">
          <w:rPr>
            <w:rStyle w:val="Hyperlink"/>
            <w:noProof/>
            <w:sz w:val="22"/>
            <w:szCs w:val="22"/>
          </w:rPr>
          <w:t>http://www.nh.gov/disability/</w:t>
        </w:r>
      </w:hyperlink>
    </w:p>
    <w:p w14:paraId="6DE2D858" w14:textId="77777777" w:rsidR="00190FE8" w:rsidRPr="00190FE8" w:rsidRDefault="00190FE8" w:rsidP="00190FE8">
      <w:pPr>
        <w:numPr>
          <w:ilvl w:val="0"/>
          <w:numId w:val="14"/>
        </w:numPr>
        <w:rPr>
          <w:noProof/>
          <w:sz w:val="22"/>
          <w:szCs w:val="22"/>
        </w:rPr>
      </w:pPr>
      <w:r w:rsidRPr="00190FE8">
        <w:rPr>
          <w:noProof/>
          <w:sz w:val="22"/>
          <w:szCs w:val="22"/>
        </w:rPr>
        <w:t xml:space="preserve">International Code Council IBC 2009 Accessibility Requirements </w:t>
      </w:r>
      <w:hyperlink r:id="rId30" w:history="1">
        <w:r w:rsidRPr="00190FE8">
          <w:rPr>
            <w:rStyle w:val="Hyperlink"/>
            <w:noProof/>
            <w:sz w:val="22"/>
            <w:szCs w:val="22"/>
          </w:rPr>
          <w:t>http://publicecodes.cyberregs.com/icod/ibc/2009/icod_ibc_2009_11_sec001.htm</w:t>
        </w:r>
      </w:hyperlink>
      <w:r w:rsidRPr="00190FE8">
        <w:rPr>
          <w:noProof/>
          <w:sz w:val="22"/>
          <w:szCs w:val="22"/>
        </w:rPr>
        <w:t xml:space="preserve"> </w:t>
      </w:r>
    </w:p>
    <w:p w14:paraId="32929810" w14:textId="77777777" w:rsidR="009E1F4D" w:rsidRDefault="009E1F4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F99D45E" w14:textId="77777777" w:rsidR="00FC0670" w:rsidRDefault="00FC0670" w:rsidP="00823D9F">
      <w:pPr>
        <w:rPr>
          <w:b/>
          <w:sz w:val="22"/>
          <w:szCs w:val="22"/>
        </w:rPr>
      </w:pPr>
    </w:p>
    <w:p w14:paraId="5B74F58F" w14:textId="77777777" w:rsidR="00FC0670" w:rsidRDefault="00FC0670" w:rsidP="00823D9F">
      <w:pPr>
        <w:rPr>
          <w:b/>
          <w:sz w:val="22"/>
          <w:szCs w:val="22"/>
        </w:rPr>
      </w:pPr>
    </w:p>
    <w:p w14:paraId="3CE06D76" w14:textId="77777777" w:rsidR="00823D9F" w:rsidRPr="00C73880" w:rsidRDefault="00823D9F" w:rsidP="00823D9F">
      <w:pPr>
        <w:rPr>
          <w:b/>
          <w:sz w:val="22"/>
          <w:szCs w:val="22"/>
        </w:rPr>
      </w:pPr>
      <w:r w:rsidRPr="00C73880">
        <w:rPr>
          <w:b/>
          <w:sz w:val="22"/>
          <w:szCs w:val="22"/>
        </w:rPr>
        <w:t>Sustainable and High Performance Design</w:t>
      </w:r>
    </w:p>
    <w:p w14:paraId="08D424EF" w14:textId="77777777" w:rsidR="00823D9F" w:rsidRPr="00C73880" w:rsidRDefault="00823D9F" w:rsidP="009E1F4D">
      <w:pPr>
        <w:ind w:left="360"/>
        <w:rPr>
          <w:noProof/>
          <w:sz w:val="22"/>
          <w:szCs w:val="22"/>
        </w:rPr>
      </w:pPr>
      <w:r w:rsidRPr="00C73880">
        <w:rPr>
          <w:noProof/>
          <w:sz w:val="22"/>
          <w:szCs w:val="22"/>
        </w:rPr>
        <w:t xml:space="preserve">A fundamental goal of the proposed </w:t>
      </w:r>
      <w:r w:rsidR="00E71813" w:rsidRPr="00C73880">
        <w:rPr>
          <w:noProof/>
          <w:sz w:val="22"/>
          <w:szCs w:val="22"/>
        </w:rPr>
        <w:t>Visitor’s Center</w:t>
      </w:r>
      <w:r w:rsidRPr="00C73880">
        <w:rPr>
          <w:noProof/>
          <w:sz w:val="22"/>
          <w:szCs w:val="22"/>
        </w:rPr>
        <w:t xml:space="preserve"> will be to embrace sustainability. In order to reduce the </w:t>
      </w:r>
      <w:r w:rsidR="00FC4DC4" w:rsidRPr="00C73880">
        <w:rPr>
          <w:noProof/>
          <w:sz w:val="22"/>
          <w:szCs w:val="22"/>
        </w:rPr>
        <w:t>overall im</w:t>
      </w:r>
      <w:r w:rsidRPr="00C73880">
        <w:rPr>
          <w:noProof/>
          <w:sz w:val="22"/>
          <w:szCs w:val="22"/>
        </w:rPr>
        <w:t>pact of the building in the immediate environment, the design should integrate innovative green building stratagies such as:</w:t>
      </w:r>
    </w:p>
    <w:p w14:paraId="4D9988DD" w14:textId="77777777" w:rsidR="00823D9F" w:rsidRPr="00C73880" w:rsidRDefault="00823D9F" w:rsidP="00823D9F">
      <w:pPr>
        <w:numPr>
          <w:ilvl w:val="0"/>
          <w:numId w:val="14"/>
        </w:numPr>
        <w:rPr>
          <w:noProof/>
          <w:sz w:val="22"/>
          <w:szCs w:val="22"/>
        </w:rPr>
      </w:pPr>
      <w:r w:rsidRPr="00C73880">
        <w:rPr>
          <w:noProof/>
          <w:sz w:val="22"/>
          <w:szCs w:val="22"/>
        </w:rPr>
        <w:t>energy efficiency</w:t>
      </w:r>
      <w:r w:rsidR="00E71813" w:rsidRPr="00C73880">
        <w:rPr>
          <w:noProof/>
          <w:sz w:val="22"/>
          <w:szCs w:val="22"/>
        </w:rPr>
        <w:t xml:space="preserve"> (</w:t>
      </w:r>
      <w:r w:rsidR="00FC4DC4" w:rsidRPr="00C73880">
        <w:rPr>
          <w:noProof/>
          <w:sz w:val="22"/>
          <w:szCs w:val="22"/>
        </w:rPr>
        <w:t>reduce energy consumption)</w:t>
      </w:r>
    </w:p>
    <w:p w14:paraId="16246E4A" w14:textId="77777777" w:rsidR="00823D9F" w:rsidRPr="00C73880" w:rsidRDefault="00823D9F" w:rsidP="00823D9F">
      <w:pPr>
        <w:numPr>
          <w:ilvl w:val="0"/>
          <w:numId w:val="14"/>
        </w:numPr>
        <w:rPr>
          <w:noProof/>
          <w:sz w:val="22"/>
          <w:szCs w:val="22"/>
        </w:rPr>
      </w:pPr>
      <w:r w:rsidRPr="00C73880">
        <w:rPr>
          <w:noProof/>
          <w:sz w:val="22"/>
          <w:szCs w:val="22"/>
        </w:rPr>
        <w:t xml:space="preserve">water efficiency, use renewable energy </w:t>
      </w:r>
      <w:r w:rsidR="00FC4DC4" w:rsidRPr="00C73880">
        <w:rPr>
          <w:noProof/>
          <w:sz w:val="22"/>
          <w:szCs w:val="22"/>
        </w:rPr>
        <w:t>(offset energy consumption; Net Zero)</w:t>
      </w:r>
    </w:p>
    <w:p w14:paraId="0EA7C4DC" w14:textId="77777777" w:rsidR="00E71813" w:rsidRPr="00C73880" w:rsidRDefault="00823D9F" w:rsidP="00823D9F">
      <w:pPr>
        <w:numPr>
          <w:ilvl w:val="0"/>
          <w:numId w:val="14"/>
        </w:numPr>
        <w:rPr>
          <w:noProof/>
          <w:sz w:val="22"/>
          <w:szCs w:val="22"/>
        </w:rPr>
      </w:pPr>
      <w:r w:rsidRPr="00C73880">
        <w:rPr>
          <w:noProof/>
          <w:sz w:val="22"/>
          <w:szCs w:val="22"/>
        </w:rPr>
        <w:t>materials which will reduce water consumption, pollution and waste</w:t>
      </w:r>
      <w:r w:rsidR="00FC4DC4" w:rsidRPr="00C73880">
        <w:rPr>
          <w:noProof/>
          <w:sz w:val="22"/>
          <w:szCs w:val="22"/>
        </w:rPr>
        <w:t xml:space="preserve"> (ie composting toilets)</w:t>
      </w:r>
    </w:p>
    <w:p w14:paraId="5537D355" w14:textId="77777777" w:rsidR="00823D9F" w:rsidRPr="00C73880" w:rsidRDefault="00E71813" w:rsidP="00823D9F">
      <w:pPr>
        <w:numPr>
          <w:ilvl w:val="0"/>
          <w:numId w:val="14"/>
        </w:numPr>
        <w:rPr>
          <w:noProof/>
          <w:sz w:val="22"/>
          <w:szCs w:val="22"/>
        </w:rPr>
      </w:pPr>
      <w:r w:rsidRPr="00C73880">
        <w:rPr>
          <w:noProof/>
          <w:sz w:val="22"/>
          <w:szCs w:val="22"/>
        </w:rPr>
        <w:t>materials that will be durable and do not require special maintenan</w:t>
      </w:r>
      <w:r w:rsidR="00FC4DC4" w:rsidRPr="00C73880">
        <w:rPr>
          <w:noProof/>
          <w:sz w:val="22"/>
          <w:szCs w:val="22"/>
        </w:rPr>
        <w:t>c</w:t>
      </w:r>
      <w:r w:rsidRPr="00C73880">
        <w:rPr>
          <w:noProof/>
          <w:sz w:val="22"/>
          <w:szCs w:val="22"/>
        </w:rPr>
        <w:t>e</w:t>
      </w:r>
    </w:p>
    <w:p w14:paraId="59B3528C" w14:textId="77777777" w:rsidR="009E1F4D" w:rsidRDefault="009E1F4D" w:rsidP="00823D9F">
      <w:pPr>
        <w:rPr>
          <w:b/>
          <w:sz w:val="22"/>
          <w:szCs w:val="22"/>
        </w:rPr>
      </w:pPr>
    </w:p>
    <w:p w14:paraId="4F72A990" w14:textId="77777777" w:rsidR="00823D9F" w:rsidRPr="009979A7" w:rsidRDefault="00823D9F" w:rsidP="00823D9F">
      <w:pPr>
        <w:rPr>
          <w:b/>
          <w:sz w:val="22"/>
          <w:szCs w:val="22"/>
        </w:rPr>
      </w:pPr>
      <w:r w:rsidRPr="009979A7">
        <w:rPr>
          <w:b/>
          <w:sz w:val="22"/>
          <w:szCs w:val="22"/>
        </w:rPr>
        <w:t>Sustainability Resources:</w:t>
      </w:r>
    </w:p>
    <w:p w14:paraId="7CDFD7F2" w14:textId="77777777" w:rsidR="00823D9F" w:rsidRPr="009B527D" w:rsidRDefault="00823D9F" w:rsidP="00823D9F">
      <w:pPr>
        <w:numPr>
          <w:ilvl w:val="0"/>
          <w:numId w:val="15"/>
        </w:numPr>
        <w:ind w:right="900"/>
        <w:rPr>
          <w:sz w:val="22"/>
          <w:szCs w:val="22"/>
        </w:rPr>
      </w:pPr>
      <w:r>
        <w:rPr>
          <w:sz w:val="22"/>
          <w:szCs w:val="22"/>
        </w:rPr>
        <w:t xml:space="preserve">NH State Energy Code info </w:t>
      </w:r>
      <w:hyperlink r:id="rId31" w:history="1">
        <w:r w:rsidRPr="00B036D0">
          <w:rPr>
            <w:rStyle w:val="Hyperlink"/>
            <w:sz w:val="22"/>
            <w:szCs w:val="22"/>
          </w:rPr>
          <w:t>http://www.puc.state.nh.us/EnergyCodes/energypg.htm</w:t>
        </w:r>
      </w:hyperlink>
    </w:p>
    <w:p w14:paraId="326C4890" w14:textId="77777777" w:rsidR="00823D9F" w:rsidRDefault="00823D9F" w:rsidP="00823D9F">
      <w:pPr>
        <w:numPr>
          <w:ilvl w:val="0"/>
          <w:numId w:val="15"/>
        </w:numPr>
        <w:ind w:right="900"/>
        <w:rPr>
          <w:sz w:val="22"/>
          <w:szCs w:val="22"/>
        </w:rPr>
      </w:pPr>
      <w:r w:rsidRPr="009979A7">
        <w:rPr>
          <w:sz w:val="22"/>
          <w:szCs w:val="22"/>
        </w:rPr>
        <w:t xml:space="preserve">LEED – </w:t>
      </w:r>
      <w:hyperlink r:id="rId32" w:history="1">
        <w:r w:rsidRPr="003A2A9C">
          <w:rPr>
            <w:rStyle w:val="Hyperlink"/>
            <w:sz w:val="22"/>
            <w:szCs w:val="22"/>
          </w:rPr>
          <w:t>http://www.usgbc.org</w:t>
        </w:r>
      </w:hyperlink>
    </w:p>
    <w:p w14:paraId="7F289AA5" w14:textId="77777777" w:rsidR="00823D9F" w:rsidRDefault="00823D9F" w:rsidP="00823D9F">
      <w:pPr>
        <w:numPr>
          <w:ilvl w:val="0"/>
          <w:numId w:val="15"/>
        </w:numPr>
        <w:ind w:right="900"/>
        <w:rPr>
          <w:sz w:val="22"/>
          <w:szCs w:val="22"/>
        </w:rPr>
      </w:pPr>
      <w:r>
        <w:rPr>
          <w:sz w:val="22"/>
          <w:szCs w:val="22"/>
        </w:rPr>
        <w:t xml:space="preserve">Green Globes – </w:t>
      </w:r>
      <w:hyperlink r:id="rId33" w:history="1">
        <w:r w:rsidRPr="003A2A9C">
          <w:rPr>
            <w:rStyle w:val="Hyperlink"/>
            <w:sz w:val="22"/>
            <w:szCs w:val="22"/>
          </w:rPr>
          <w:t>http://www.greenglobes.com/</w:t>
        </w:r>
      </w:hyperlink>
    </w:p>
    <w:p w14:paraId="53C1A014" w14:textId="77777777" w:rsidR="00823D9F" w:rsidRDefault="00823D9F" w:rsidP="00823D9F">
      <w:pPr>
        <w:numPr>
          <w:ilvl w:val="0"/>
          <w:numId w:val="15"/>
        </w:numPr>
        <w:ind w:right="900"/>
        <w:rPr>
          <w:sz w:val="22"/>
          <w:szCs w:val="22"/>
        </w:rPr>
      </w:pPr>
      <w:r>
        <w:rPr>
          <w:sz w:val="22"/>
          <w:szCs w:val="22"/>
        </w:rPr>
        <w:t xml:space="preserve">Whole Building Design Guide – </w:t>
      </w:r>
      <w:hyperlink r:id="rId34" w:history="1">
        <w:r w:rsidRPr="003A2A9C">
          <w:rPr>
            <w:rStyle w:val="Hyperlink"/>
            <w:sz w:val="22"/>
            <w:szCs w:val="22"/>
          </w:rPr>
          <w:t>http://www.ubdg.org/design/sustainable.php</w:t>
        </w:r>
      </w:hyperlink>
    </w:p>
    <w:p w14:paraId="46270E16" w14:textId="77777777" w:rsidR="00823D9F" w:rsidRDefault="00823D9F" w:rsidP="00823D9F">
      <w:pPr>
        <w:numPr>
          <w:ilvl w:val="0"/>
          <w:numId w:val="15"/>
        </w:numPr>
        <w:ind w:right="900"/>
        <w:rPr>
          <w:sz w:val="22"/>
          <w:szCs w:val="22"/>
        </w:rPr>
      </w:pPr>
      <w:r>
        <w:rPr>
          <w:sz w:val="22"/>
          <w:szCs w:val="22"/>
        </w:rPr>
        <w:t xml:space="preserve">The Living Principles – </w:t>
      </w:r>
      <w:hyperlink r:id="rId35" w:history="1">
        <w:r w:rsidRPr="003A2A9C">
          <w:rPr>
            <w:rStyle w:val="Hyperlink"/>
            <w:sz w:val="22"/>
            <w:szCs w:val="22"/>
          </w:rPr>
          <w:t>http://www.livingprinciples.org/</w:t>
        </w:r>
      </w:hyperlink>
    </w:p>
    <w:p w14:paraId="63542E44" w14:textId="77777777" w:rsidR="00823D9F" w:rsidRDefault="00823D9F" w:rsidP="00823D9F">
      <w:pPr>
        <w:numPr>
          <w:ilvl w:val="0"/>
          <w:numId w:val="15"/>
        </w:numPr>
        <w:ind w:right="900"/>
        <w:rPr>
          <w:sz w:val="22"/>
          <w:szCs w:val="22"/>
        </w:rPr>
      </w:pPr>
      <w:r>
        <w:rPr>
          <w:sz w:val="22"/>
          <w:szCs w:val="22"/>
        </w:rPr>
        <w:t xml:space="preserve">Sustainable Design forum – </w:t>
      </w:r>
      <w:hyperlink r:id="rId36" w:history="1">
        <w:r w:rsidRPr="003A2A9C">
          <w:rPr>
            <w:rStyle w:val="Hyperlink"/>
            <w:sz w:val="22"/>
            <w:szCs w:val="22"/>
          </w:rPr>
          <w:t>http://www.sustainabledesignforum.com/</w:t>
        </w:r>
      </w:hyperlink>
    </w:p>
    <w:p w14:paraId="2F7FE376" w14:textId="77777777" w:rsidR="00823D9F" w:rsidRDefault="00823D9F" w:rsidP="00823D9F">
      <w:pPr>
        <w:numPr>
          <w:ilvl w:val="0"/>
          <w:numId w:val="15"/>
        </w:numPr>
        <w:ind w:right="900"/>
        <w:rPr>
          <w:sz w:val="22"/>
          <w:szCs w:val="22"/>
        </w:rPr>
      </w:pPr>
      <w:r>
        <w:rPr>
          <w:sz w:val="22"/>
          <w:szCs w:val="22"/>
        </w:rPr>
        <w:t xml:space="preserve">Energy Star – </w:t>
      </w:r>
      <w:hyperlink r:id="rId37" w:history="1">
        <w:r w:rsidRPr="00B27861">
          <w:rPr>
            <w:rStyle w:val="Hyperlink"/>
            <w:sz w:val="22"/>
            <w:szCs w:val="22"/>
          </w:rPr>
          <w:t>http://www.energystar.gov</w:t>
        </w:r>
      </w:hyperlink>
    </w:p>
    <w:p w14:paraId="5845E9E7" w14:textId="77777777" w:rsidR="00823D9F" w:rsidRDefault="00823D9F" w:rsidP="00823D9F">
      <w:pPr>
        <w:numPr>
          <w:ilvl w:val="0"/>
          <w:numId w:val="15"/>
        </w:numPr>
        <w:ind w:right="900"/>
        <w:rPr>
          <w:sz w:val="22"/>
          <w:szCs w:val="22"/>
        </w:rPr>
      </w:pPr>
      <w:r>
        <w:rPr>
          <w:sz w:val="22"/>
          <w:szCs w:val="22"/>
        </w:rPr>
        <w:t xml:space="preserve">Northeast Sustainable Energy Association – </w:t>
      </w:r>
      <w:hyperlink r:id="rId38" w:history="1">
        <w:r w:rsidRPr="00B036D0">
          <w:rPr>
            <w:rStyle w:val="Hyperlink"/>
            <w:sz w:val="22"/>
            <w:szCs w:val="22"/>
          </w:rPr>
          <w:t>www.nesea.org</w:t>
        </w:r>
      </w:hyperlink>
    </w:p>
    <w:p w14:paraId="0D2B1A10" w14:textId="77777777" w:rsidR="009E1F4D" w:rsidRDefault="009E1F4D" w:rsidP="009E1F4D">
      <w:pPr>
        <w:rPr>
          <w:b/>
          <w:sz w:val="21"/>
          <w:szCs w:val="21"/>
        </w:rPr>
      </w:pPr>
    </w:p>
    <w:p w14:paraId="499394CE" w14:textId="77777777" w:rsidR="00AD3909" w:rsidRPr="004F2706" w:rsidRDefault="00A41B15" w:rsidP="009E1F4D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Submission </w:t>
      </w:r>
      <w:r w:rsidR="00AD3909" w:rsidRPr="004F2706">
        <w:rPr>
          <w:b/>
          <w:sz w:val="21"/>
          <w:szCs w:val="21"/>
        </w:rPr>
        <w:t>Requirement</w:t>
      </w:r>
      <w:r w:rsidR="003609F0" w:rsidRPr="004F2706">
        <w:rPr>
          <w:b/>
          <w:sz w:val="21"/>
          <w:szCs w:val="21"/>
        </w:rPr>
        <w:t>s</w:t>
      </w:r>
    </w:p>
    <w:bookmarkEnd w:id="0"/>
    <w:p w14:paraId="3DC07721" w14:textId="13F4684E" w:rsidR="00B10177" w:rsidRPr="004F2706" w:rsidRDefault="00013EA6" w:rsidP="003609F0">
      <w:pPr>
        <w:numPr>
          <w:ilvl w:val="0"/>
          <w:numId w:val="12"/>
        </w:numPr>
        <w:tabs>
          <w:tab w:val="left" w:pos="5040"/>
        </w:tabs>
        <w:rPr>
          <w:b/>
          <w:sz w:val="21"/>
          <w:szCs w:val="21"/>
        </w:rPr>
      </w:pPr>
      <w:r w:rsidRPr="004F2706">
        <w:rPr>
          <w:sz w:val="21"/>
          <w:szCs w:val="21"/>
        </w:rPr>
        <w:t>Desig</w:t>
      </w:r>
      <w:r w:rsidR="00A41B15">
        <w:rPr>
          <w:sz w:val="21"/>
          <w:szCs w:val="21"/>
        </w:rPr>
        <w:t xml:space="preserve">n Boards </w:t>
      </w:r>
      <w:r w:rsidR="00964E63">
        <w:rPr>
          <w:sz w:val="21"/>
          <w:szCs w:val="21"/>
        </w:rPr>
        <w:t>should be</w:t>
      </w:r>
      <w:r w:rsidR="003616C0">
        <w:rPr>
          <w:sz w:val="21"/>
          <w:szCs w:val="21"/>
        </w:rPr>
        <w:t xml:space="preserve"> </w:t>
      </w:r>
      <w:r w:rsidR="00964E63" w:rsidRPr="00BD4179">
        <w:rPr>
          <w:sz w:val="21"/>
          <w:szCs w:val="21"/>
        </w:rPr>
        <w:t>20</w:t>
      </w:r>
      <w:r w:rsidR="0079178E" w:rsidRPr="00C73880">
        <w:rPr>
          <w:rFonts w:cs="Helvetica"/>
          <w:sz w:val="22"/>
          <w:szCs w:val="28"/>
        </w:rPr>
        <w:t>"</w:t>
      </w:r>
      <w:r w:rsidR="00964E63" w:rsidRPr="00BD4179">
        <w:rPr>
          <w:sz w:val="21"/>
          <w:szCs w:val="21"/>
        </w:rPr>
        <w:t xml:space="preserve"> x 30</w:t>
      </w:r>
      <w:r w:rsidR="0079178E" w:rsidRPr="00C73880">
        <w:rPr>
          <w:rFonts w:cs="Helvetica"/>
          <w:sz w:val="22"/>
          <w:szCs w:val="28"/>
        </w:rPr>
        <w:t>"</w:t>
      </w:r>
      <w:r w:rsidR="00D72987">
        <w:rPr>
          <w:sz w:val="21"/>
          <w:szCs w:val="21"/>
        </w:rPr>
        <w:t xml:space="preserve"> on ¼ inch </w:t>
      </w:r>
      <w:r w:rsidR="00B642A2">
        <w:rPr>
          <w:sz w:val="21"/>
          <w:szCs w:val="21"/>
        </w:rPr>
        <w:t xml:space="preserve">foam </w:t>
      </w:r>
      <w:r w:rsidR="00D72987">
        <w:rPr>
          <w:sz w:val="21"/>
          <w:szCs w:val="21"/>
        </w:rPr>
        <w:t>core</w:t>
      </w:r>
      <w:r w:rsidR="003616C0">
        <w:rPr>
          <w:sz w:val="21"/>
          <w:szCs w:val="21"/>
        </w:rPr>
        <w:t xml:space="preserve"> (required)</w:t>
      </w:r>
      <w:r w:rsidR="00D72987">
        <w:rPr>
          <w:sz w:val="21"/>
          <w:szCs w:val="21"/>
        </w:rPr>
        <w:t xml:space="preserve"> and </w:t>
      </w:r>
      <w:r w:rsidR="00A41B15">
        <w:rPr>
          <w:sz w:val="21"/>
          <w:szCs w:val="21"/>
        </w:rPr>
        <w:t>include the following: (see sample presentation layouts, attached)</w:t>
      </w:r>
      <w:r w:rsidR="0079178E">
        <w:rPr>
          <w:sz w:val="21"/>
          <w:szCs w:val="21"/>
        </w:rPr>
        <w:t>. Please orientate your board vertically.</w:t>
      </w:r>
    </w:p>
    <w:p w14:paraId="1BA71418" w14:textId="77777777" w:rsidR="00013EA6" w:rsidRPr="004F2706" w:rsidRDefault="00067259" w:rsidP="00013EA6">
      <w:pPr>
        <w:numPr>
          <w:ilvl w:val="1"/>
          <w:numId w:val="12"/>
        </w:numPr>
        <w:tabs>
          <w:tab w:val="left" w:pos="720"/>
          <w:tab w:val="left" w:pos="5040"/>
        </w:tabs>
        <w:rPr>
          <w:sz w:val="21"/>
          <w:szCs w:val="21"/>
        </w:rPr>
      </w:pPr>
      <w:r>
        <w:rPr>
          <w:sz w:val="21"/>
          <w:szCs w:val="21"/>
        </w:rPr>
        <w:t>D</w:t>
      </w:r>
      <w:r w:rsidR="00013EA6" w:rsidRPr="004F2706">
        <w:rPr>
          <w:sz w:val="21"/>
          <w:szCs w:val="21"/>
        </w:rPr>
        <w:t>esign sketches, design process and inspiration information</w:t>
      </w:r>
    </w:p>
    <w:p w14:paraId="73BA8DCB" w14:textId="77777777" w:rsidR="00013EA6" w:rsidRDefault="00013EA6" w:rsidP="00013EA6">
      <w:pPr>
        <w:numPr>
          <w:ilvl w:val="1"/>
          <w:numId w:val="12"/>
        </w:numPr>
        <w:tabs>
          <w:tab w:val="left" w:pos="720"/>
          <w:tab w:val="left" w:pos="5040"/>
        </w:tabs>
        <w:rPr>
          <w:sz w:val="21"/>
          <w:szCs w:val="21"/>
        </w:rPr>
      </w:pPr>
      <w:r w:rsidRPr="004F2706">
        <w:rPr>
          <w:sz w:val="21"/>
          <w:szCs w:val="21"/>
        </w:rPr>
        <w:t>Site plan</w:t>
      </w:r>
    </w:p>
    <w:p w14:paraId="56DEA3F9" w14:textId="77777777" w:rsidR="00013EA6" w:rsidRPr="004F2706" w:rsidRDefault="00C26C31" w:rsidP="00013EA6">
      <w:pPr>
        <w:numPr>
          <w:ilvl w:val="1"/>
          <w:numId w:val="12"/>
        </w:numPr>
        <w:tabs>
          <w:tab w:val="left" w:pos="720"/>
          <w:tab w:val="left" w:pos="5040"/>
        </w:tabs>
        <w:rPr>
          <w:sz w:val="21"/>
          <w:szCs w:val="21"/>
        </w:rPr>
      </w:pPr>
      <w:r>
        <w:rPr>
          <w:sz w:val="21"/>
          <w:szCs w:val="21"/>
        </w:rPr>
        <w:t>Floor plan</w:t>
      </w:r>
    </w:p>
    <w:p w14:paraId="364571C8" w14:textId="77777777" w:rsidR="00013EA6" w:rsidRPr="004F2706" w:rsidRDefault="00013EA6" w:rsidP="00013EA6">
      <w:pPr>
        <w:numPr>
          <w:ilvl w:val="1"/>
          <w:numId w:val="12"/>
        </w:numPr>
        <w:tabs>
          <w:tab w:val="left" w:pos="720"/>
          <w:tab w:val="left" w:pos="5040"/>
        </w:tabs>
        <w:rPr>
          <w:sz w:val="21"/>
          <w:szCs w:val="21"/>
        </w:rPr>
      </w:pPr>
      <w:r w:rsidRPr="004F2706">
        <w:rPr>
          <w:sz w:val="21"/>
          <w:szCs w:val="21"/>
        </w:rPr>
        <w:t>Exterior and interior elevations</w:t>
      </w:r>
    </w:p>
    <w:p w14:paraId="212AD5D5" w14:textId="77777777" w:rsidR="00013EA6" w:rsidRPr="004F2706" w:rsidRDefault="00013EA6" w:rsidP="00013EA6">
      <w:pPr>
        <w:numPr>
          <w:ilvl w:val="1"/>
          <w:numId w:val="12"/>
        </w:numPr>
        <w:tabs>
          <w:tab w:val="left" w:pos="720"/>
          <w:tab w:val="left" w:pos="5040"/>
        </w:tabs>
        <w:rPr>
          <w:sz w:val="21"/>
          <w:szCs w:val="21"/>
        </w:rPr>
      </w:pPr>
      <w:r w:rsidRPr="004F2706">
        <w:rPr>
          <w:sz w:val="21"/>
          <w:szCs w:val="21"/>
        </w:rPr>
        <w:t>Building section</w:t>
      </w:r>
      <w:r w:rsidR="00BB4E5A">
        <w:rPr>
          <w:sz w:val="21"/>
          <w:szCs w:val="21"/>
        </w:rPr>
        <w:t>(</w:t>
      </w:r>
      <w:r w:rsidRPr="004F2706">
        <w:rPr>
          <w:sz w:val="21"/>
          <w:szCs w:val="21"/>
        </w:rPr>
        <w:t>s</w:t>
      </w:r>
      <w:r w:rsidR="00BB4E5A">
        <w:rPr>
          <w:sz w:val="21"/>
          <w:szCs w:val="21"/>
        </w:rPr>
        <w:t>)</w:t>
      </w:r>
    </w:p>
    <w:p w14:paraId="035A0D7F" w14:textId="77777777" w:rsidR="00013EA6" w:rsidRPr="004F2706" w:rsidRDefault="00013EA6" w:rsidP="00013EA6">
      <w:pPr>
        <w:numPr>
          <w:ilvl w:val="1"/>
          <w:numId w:val="12"/>
        </w:numPr>
        <w:tabs>
          <w:tab w:val="left" w:pos="720"/>
          <w:tab w:val="left" w:pos="5040"/>
        </w:tabs>
        <w:rPr>
          <w:sz w:val="21"/>
          <w:szCs w:val="21"/>
        </w:rPr>
      </w:pPr>
      <w:r w:rsidRPr="004F2706">
        <w:rPr>
          <w:sz w:val="21"/>
          <w:szCs w:val="21"/>
        </w:rPr>
        <w:t>Exter</w:t>
      </w:r>
      <w:r w:rsidR="00067259">
        <w:rPr>
          <w:sz w:val="21"/>
          <w:szCs w:val="21"/>
        </w:rPr>
        <w:t>ior and/or interior perspective(s)</w:t>
      </w:r>
    </w:p>
    <w:p w14:paraId="30C46EB2" w14:textId="6CB0DB03" w:rsidR="00013EA6" w:rsidRPr="00BD4179" w:rsidRDefault="00BD4179" w:rsidP="00013EA6">
      <w:pPr>
        <w:numPr>
          <w:ilvl w:val="0"/>
          <w:numId w:val="12"/>
        </w:numPr>
        <w:tabs>
          <w:tab w:val="left" w:pos="5040"/>
        </w:tabs>
        <w:rPr>
          <w:sz w:val="21"/>
          <w:szCs w:val="21"/>
        </w:rPr>
      </w:pPr>
      <w:r w:rsidRPr="006C61F5">
        <w:rPr>
          <w:sz w:val="21"/>
          <w:szCs w:val="21"/>
        </w:rPr>
        <w:t>1/</w:t>
      </w:r>
      <w:r w:rsidR="0018536F">
        <w:rPr>
          <w:sz w:val="21"/>
          <w:szCs w:val="21"/>
        </w:rPr>
        <w:t>8</w:t>
      </w:r>
      <w:r w:rsidR="0051483E" w:rsidRPr="00C73880">
        <w:rPr>
          <w:rFonts w:cs="Helvetica"/>
          <w:sz w:val="22"/>
          <w:szCs w:val="28"/>
        </w:rPr>
        <w:t>"</w:t>
      </w:r>
      <w:r w:rsidR="00013EA6" w:rsidRPr="00BD4179">
        <w:rPr>
          <w:sz w:val="21"/>
          <w:szCs w:val="21"/>
        </w:rPr>
        <w:t xml:space="preserve"> Scale model</w:t>
      </w:r>
      <w:r w:rsidR="0051483E">
        <w:rPr>
          <w:sz w:val="21"/>
          <w:szCs w:val="21"/>
        </w:rPr>
        <w:t>:</w:t>
      </w:r>
      <w:r w:rsidR="009525F9">
        <w:rPr>
          <w:sz w:val="21"/>
          <w:szCs w:val="21"/>
        </w:rPr>
        <w:t xml:space="preserve"> Model size limit is 20</w:t>
      </w:r>
      <w:r w:rsidR="0079178E" w:rsidRPr="00C73880">
        <w:rPr>
          <w:rFonts w:cs="Helvetica"/>
          <w:sz w:val="22"/>
          <w:szCs w:val="28"/>
        </w:rPr>
        <w:t>"</w:t>
      </w:r>
      <w:r w:rsidR="0051483E">
        <w:rPr>
          <w:rFonts w:cs="Helvetica"/>
          <w:sz w:val="22"/>
          <w:szCs w:val="28"/>
        </w:rPr>
        <w:t xml:space="preserve"> </w:t>
      </w:r>
      <w:r w:rsidR="009525F9">
        <w:rPr>
          <w:sz w:val="21"/>
          <w:szCs w:val="21"/>
        </w:rPr>
        <w:t>x</w:t>
      </w:r>
      <w:r w:rsidR="0051483E">
        <w:rPr>
          <w:sz w:val="21"/>
          <w:szCs w:val="21"/>
        </w:rPr>
        <w:t xml:space="preserve"> </w:t>
      </w:r>
      <w:bookmarkStart w:id="1" w:name="_GoBack"/>
      <w:bookmarkEnd w:id="1"/>
      <w:r w:rsidR="009525F9">
        <w:rPr>
          <w:sz w:val="21"/>
          <w:szCs w:val="21"/>
        </w:rPr>
        <w:t>30</w:t>
      </w:r>
      <w:r w:rsidR="0079178E" w:rsidRPr="00C73880">
        <w:rPr>
          <w:rFonts w:cs="Helvetica"/>
          <w:sz w:val="22"/>
          <w:szCs w:val="28"/>
        </w:rPr>
        <w:t>"</w:t>
      </w:r>
      <w:r w:rsidR="009525F9">
        <w:rPr>
          <w:sz w:val="21"/>
          <w:szCs w:val="21"/>
        </w:rPr>
        <w:t xml:space="preserve"> max</w:t>
      </w:r>
      <w:r w:rsidR="0079178E">
        <w:rPr>
          <w:sz w:val="21"/>
          <w:szCs w:val="21"/>
        </w:rPr>
        <w:t xml:space="preserve">imum </w:t>
      </w:r>
      <w:r w:rsidR="0018536F">
        <w:rPr>
          <w:sz w:val="21"/>
          <w:szCs w:val="21"/>
        </w:rPr>
        <w:t xml:space="preserve">and should include the proposed building and surrounding areas sufficient to show site context and features. Refer to the provided site plan. </w:t>
      </w:r>
      <w:r w:rsidR="00B642A2" w:rsidRPr="00BD4179">
        <w:rPr>
          <w:sz w:val="21"/>
          <w:szCs w:val="21"/>
        </w:rPr>
        <w:t>(Please no wooden bases</w:t>
      </w:r>
      <w:r w:rsidR="003616C0" w:rsidRPr="00BD4179">
        <w:rPr>
          <w:sz w:val="21"/>
          <w:szCs w:val="21"/>
        </w:rPr>
        <w:t xml:space="preserve">; foam core </w:t>
      </w:r>
      <w:r w:rsidR="0018536F">
        <w:rPr>
          <w:sz w:val="21"/>
          <w:szCs w:val="21"/>
        </w:rPr>
        <w:t>requested.</w:t>
      </w:r>
      <w:r w:rsidR="00B642A2" w:rsidRPr="00BD4179">
        <w:rPr>
          <w:sz w:val="21"/>
          <w:szCs w:val="21"/>
        </w:rPr>
        <w:t>)</w:t>
      </w:r>
    </w:p>
    <w:p w14:paraId="7AD766EC" w14:textId="77777777" w:rsidR="00013EA6" w:rsidRDefault="00067259" w:rsidP="00013EA6">
      <w:pPr>
        <w:numPr>
          <w:ilvl w:val="0"/>
          <w:numId w:val="12"/>
        </w:numPr>
        <w:tabs>
          <w:tab w:val="left" w:pos="5040"/>
        </w:tabs>
        <w:rPr>
          <w:sz w:val="21"/>
          <w:szCs w:val="21"/>
        </w:rPr>
      </w:pPr>
      <w:r>
        <w:rPr>
          <w:sz w:val="21"/>
          <w:szCs w:val="21"/>
        </w:rPr>
        <w:t>Brief project narrative</w:t>
      </w:r>
      <w:r w:rsidR="00013EA6" w:rsidRPr="004F2706">
        <w:rPr>
          <w:sz w:val="21"/>
          <w:szCs w:val="21"/>
        </w:rPr>
        <w:t xml:space="preserve"> – </w:t>
      </w:r>
      <w:r w:rsidR="00692541">
        <w:rPr>
          <w:sz w:val="21"/>
          <w:szCs w:val="21"/>
        </w:rPr>
        <w:t>Co</w:t>
      </w:r>
      <w:r>
        <w:rPr>
          <w:sz w:val="21"/>
          <w:szCs w:val="21"/>
        </w:rPr>
        <w:t>mpose a thoughtful and concise text summary</w:t>
      </w:r>
      <w:r w:rsidR="00692541">
        <w:rPr>
          <w:sz w:val="21"/>
          <w:szCs w:val="21"/>
        </w:rPr>
        <w:t xml:space="preserve"> (approximately 150 words) describing your building design. This can include but not limited to:</w:t>
      </w:r>
    </w:p>
    <w:p w14:paraId="349457C8" w14:textId="77777777" w:rsidR="00692541" w:rsidRDefault="00692541" w:rsidP="00692541">
      <w:pPr>
        <w:numPr>
          <w:ilvl w:val="1"/>
          <w:numId w:val="12"/>
        </w:numPr>
        <w:tabs>
          <w:tab w:val="left" w:pos="5040"/>
        </w:tabs>
        <w:rPr>
          <w:sz w:val="21"/>
          <w:szCs w:val="21"/>
        </w:rPr>
      </w:pPr>
      <w:r>
        <w:rPr>
          <w:sz w:val="21"/>
          <w:szCs w:val="21"/>
        </w:rPr>
        <w:t>The main ideas and goals behind your design</w:t>
      </w:r>
    </w:p>
    <w:p w14:paraId="39F86ACC" w14:textId="77777777" w:rsidR="00692541" w:rsidRDefault="00692541" w:rsidP="00692541">
      <w:pPr>
        <w:numPr>
          <w:ilvl w:val="1"/>
          <w:numId w:val="12"/>
        </w:numPr>
        <w:tabs>
          <w:tab w:val="left" w:pos="5040"/>
        </w:tabs>
        <w:rPr>
          <w:sz w:val="21"/>
          <w:szCs w:val="21"/>
        </w:rPr>
      </w:pPr>
      <w:r>
        <w:rPr>
          <w:sz w:val="21"/>
          <w:szCs w:val="21"/>
        </w:rPr>
        <w:t>How the building is organized</w:t>
      </w:r>
    </w:p>
    <w:p w14:paraId="0A25F778" w14:textId="77777777" w:rsidR="00067259" w:rsidRPr="001754D6" w:rsidRDefault="00692541" w:rsidP="00A36907">
      <w:pPr>
        <w:numPr>
          <w:ilvl w:val="1"/>
          <w:numId w:val="12"/>
        </w:numPr>
        <w:tabs>
          <w:tab w:val="left" w:pos="5040"/>
        </w:tabs>
        <w:rPr>
          <w:sz w:val="21"/>
          <w:szCs w:val="21"/>
        </w:rPr>
      </w:pPr>
      <w:r>
        <w:rPr>
          <w:sz w:val="21"/>
          <w:szCs w:val="21"/>
        </w:rPr>
        <w:t xml:space="preserve">How you envision people </w:t>
      </w:r>
      <w:r w:rsidR="00190FE8">
        <w:rPr>
          <w:sz w:val="21"/>
          <w:szCs w:val="21"/>
        </w:rPr>
        <w:t xml:space="preserve">using and </w:t>
      </w:r>
      <w:r>
        <w:rPr>
          <w:sz w:val="21"/>
          <w:szCs w:val="21"/>
        </w:rPr>
        <w:t>occupying the building</w:t>
      </w:r>
    </w:p>
    <w:p w14:paraId="6D936486" w14:textId="77777777" w:rsidR="009E1F4D" w:rsidRDefault="009E1F4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353973A" w14:textId="77777777" w:rsidR="00FC0670" w:rsidRDefault="00FC0670" w:rsidP="00A36907">
      <w:pPr>
        <w:rPr>
          <w:b/>
          <w:sz w:val="22"/>
          <w:szCs w:val="22"/>
        </w:rPr>
      </w:pPr>
    </w:p>
    <w:p w14:paraId="38DD3BCD" w14:textId="77777777" w:rsidR="00FC0670" w:rsidRDefault="00FC0670" w:rsidP="00A36907">
      <w:pPr>
        <w:rPr>
          <w:b/>
          <w:sz w:val="22"/>
          <w:szCs w:val="22"/>
        </w:rPr>
      </w:pPr>
    </w:p>
    <w:p w14:paraId="4A844FC8" w14:textId="652081A4" w:rsidR="00A36907" w:rsidRDefault="00A36907" w:rsidP="00A3690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Timeline </w:t>
      </w:r>
    </w:p>
    <w:p w14:paraId="50F58319" w14:textId="77777777" w:rsidR="00A36907" w:rsidRPr="00ED2E52" w:rsidRDefault="00A36907" w:rsidP="00A36907">
      <w:pPr>
        <w:rPr>
          <w:b/>
          <w:sz w:val="22"/>
          <w:szCs w:val="22"/>
        </w:rPr>
      </w:pPr>
    </w:p>
    <w:p w14:paraId="75B32EF2" w14:textId="77777777" w:rsidR="00A36907" w:rsidRDefault="00923822" w:rsidP="00A36907">
      <w:pPr>
        <w:rPr>
          <w:sz w:val="22"/>
          <w:szCs w:val="22"/>
        </w:rPr>
      </w:pPr>
      <w:r>
        <w:rPr>
          <w:sz w:val="22"/>
          <w:szCs w:val="22"/>
        </w:rPr>
        <w:t>April</w:t>
      </w:r>
      <w:r w:rsidR="00EF036E">
        <w:rPr>
          <w:sz w:val="22"/>
          <w:szCs w:val="22"/>
        </w:rPr>
        <w:t xml:space="preserve"> 2015</w:t>
      </w:r>
      <w:r w:rsidR="00A36907">
        <w:rPr>
          <w:sz w:val="22"/>
          <w:szCs w:val="22"/>
        </w:rPr>
        <w:tab/>
        <w:t xml:space="preserve">Entries are due </w:t>
      </w:r>
      <w:r w:rsidR="00071176">
        <w:rPr>
          <w:sz w:val="22"/>
          <w:szCs w:val="22"/>
        </w:rPr>
        <w:t>at the AIANH office b</w:t>
      </w:r>
      <w:r w:rsidR="00071176" w:rsidRPr="006C61F5">
        <w:rPr>
          <w:sz w:val="22"/>
          <w:szCs w:val="22"/>
        </w:rPr>
        <w:t>y</w:t>
      </w:r>
      <w:r w:rsidR="00067259" w:rsidRPr="006C61F5">
        <w:rPr>
          <w:sz w:val="22"/>
          <w:szCs w:val="22"/>
        </w:rPr>
        <w:t xml:space="preserve"> </w:t>
      </w:r>
      <w:r w:rsidR="00511A14" w:rsidRPr="00511A14">
        <w:rPr>
          <w:color w:val="0070C0"/>
          <w:sz w:val="22"/>
          <w:szCs w:val="22"/>
        </w:rPr>
        <w:t>Thursday</w:t>
      </w:r>
      <w:r w:rsidR="00067259" w:rsidRPr="006C61F5">
        <w:rPr>
          <w:sz w:val="22"/>
          <w:szCs w:val="22"/>
        </w:rPr>
        <w:t>,</w:t>
      </w:r>
      <w:r w:rsidR="00071176" w:rsidRPr="006C61F5">
        <w:rPr>
          <w:sz w:val="22"/>
          <w:szCs w:val="22"/>
        </w:rPr>
        <w:t xml:space="preserve"> April </w:t>
      </w:r>
      <w:r w:rsidR="00511A14" w:rsidRPr="00511A14">
        <w:rPr>
          <w:color w:val="0070C0"/>
          <w:sz w:val="22"/>
          <w:szCs w:val="22"/>
        </w:rPr>
        <w:t>16</w:t>
      </w:r>
      <w:r w:rsidR="00071176" w:rsidRPr="006C61F5">
        <w:rPr>
          <w:sz w:val="22"/>
          <w:szCs w:val="22"/>
        </w:rPr>
        <w:t>, 201</w:t>
      </w:r>
      <w:r w:rsidR="00EF036E">
        <w:rPr>
          <w:sz w:val="22"/>
          <w:szCs w:val="22"/>
        </w:rPr>
        <w:t>5</w:t>
      </w:r>
      <w:r w:rsidR="007B0BD5" w:rsidRPr="006C61F5">
        <w:rPr>
          <w:sz w:val="22"/>
          <w:szCs w:val="22"/>
        </w:rPr>
        <w:t>, 2</w:t>
      </w:r>
      <w:r w:rsidR="00D72987" w:rsidRPr="006C61F5">
        <w:rPr>
          <w:sz w:val="22"/>
          <w:szCs w:val="22"/>
        </w:rPr>
        <w:t xml:space="preserve"> pm.</w:t>
      </w:r>
    </w:p>
    <w:p w14:paraId="761CE416" w14:textId="77777777" w:rsidR="00A36907" w:rsidRDefault="00A36907" w:rsidP="00A36907">
      <w:pPr>
        <w:rPr>
          <w:sz w:val="22"/>
          <w:szCs w:val="22"/>
        </w:rPr>
      </w:pPr>
    </w:p>
    <w:p w14:paraId="4D6708AB" w14:textId="77777777" w:rsidR="003616C0" w:rsidRDefault="00A36907" w:rsidP="00A3690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D72987">
        <w:rPr>
          <w:sz w:val="22"/>
          <w:szCs w:val="22"/>
        </w:rPr>
        <w:t>Winners of the AIANH High School Design Competition will</w:t>
      </w:r>
      <w:r w:rsidR="00964E63">
        <w:rPr>
          <w:sz w:val="22"/>
          <w:szCs w:val="22"/>
        </w:rPr>
        <w:t xml:space="preserve"> be invited to </w:t>
      </w:r>
      <w:r w:rsidR="003616C0">
        <w:rPr>
          <w:sz w:val="22"/>
          <w:szCs w:val="22"/>
        </w:rPr>
        <w:t>an</w:t>
      </w:r>
      <w:r w:rsidR="00964E63">
        <w:rPr>
          <w:sz w:val="22"/>
          <w:szCs w:val="22"/>
        </w:rPr>
        <w:t xml:space="preserve"> AIANH</w:t>
      </w:r>
      <w:r w:rsidR="00D72987">
        <w:rPr>
          <w:sz w:val="22"/>
          <w:szCs w:val="22"/>
        </w:rPr>
        <w:t xml:space="preserve"> </w:t>
      </w:r>
      <w:r w:rsidR="00C36A60">
        <w:rPr>
          <w:sz w:val="22"/>
          <w:szCs w:val="22"/>
        </w:rPr>
        <w:t>with the Keene State College Architecture Department</w:t>
      </w:r>
      <w:r w:rsidR="00D72987">
        <w:rPr>
          <w:sz w:val="22"/>
          <w:szCs w:val="22"/>
        </w:rPr>
        <w:t xml:space="preserve"> at which projects will be on display and awards will be presented.</w:t>
      </w:r>
      <w:r w:rsidR="00ED0DCC">
        <w:rPr>
          <w:sz w:val="22"/>
          <w:szCs w:val="22"/>
        </w:rPr>
        <w:t xml:space="preserve"> </w:t>
      </w:r>
      <w:r w:rsidR="00C36A60">
        <w:rPr>
          <w:sz w:val="22"/>
          <w:szCs w:val="22"/>
        </w:rPr>
        <w:t>The date is April 30, 2015, 5:30 pm</w:t>
      </w:r>
      <w:r w:rsidR="00ED0DCC" w:rsidRPr="00B25230">
        <w:rPr>
          <w:sz w:val="22"/>
          <w:szCs w:val="22"/>
        </w:rPr>
        <w:t xml:space="preserve"> </w:t>
      </w:r>
      <w:r w:rsidR="00067259" w:rsidRPr="00B25230">
        <w:rPr>
          <w:sz w:val="22"/>
          <w:szCs w:val="22"/>
        </w:rPr>
        <w:t>at the TDS Building</w:t>
      </w:r>
      <w:r w:rsidR="00C36A60">
        <w:rPr>
          <w:sz w:val="22"/>
          <w:szCs w:val="22"/>
        </w:rPr>
        <w:t xml:space="preserve"> and the Mable Brown Room in the Student Center</w:t>
      </w:r>
      <w:r w:rsidR="00067259" w:rsidRPr="00B25230">
        <w:rPr>
          <w:sz w:val="22"/>
          <w:szCs w:val="22"/>
        </w:rPr>
        <w:t>.</w:t>
      </w:r>
      <w:r w:rsidR="00ED0DCC" w:rsidRPr="00B25230">
        <w:rPr>
          <w:sz w:val="22"/>
          <w:szCs w:val="22"/>
        </w:rPr>
        <w:t xml:space="preserve"> </w:t>
      </w:r>
    </w:p>
    <w:p w14:paraId="04C45886" w14:textId="77777777" w:rsidR="00C36A60" w:rsidRDefault="00C36A60" w:rsidP="00A36907">
      <w:pPr>
        <w:ind w:left="1440" w:hanging="1440"/>
        <w:rPr>
          <w:sz w:val="22"/>
          <w:szCs w:val="22"/>
        </w:rPr>
      </w:pPr>
    </w:p>
    <w:p w14:paraId="7B84BC55" w14:textId="77777777" w:rsidR="003616C0" w:rsidRPr="003616C0" w:rsidRDefault="003616C0" w:rsidP="00A36907">
      <w:pPr>
        <w:ind w:left="1440" w:hanging="144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616C0">
        <w:rPr>
          <w:b/>
          <w:sz w:val="22"/>
          <w:szCs w:val="22"/>
        </w:rPr>
        <w:t xml:space="preserve">Cash awards will be presented to the top two winners in each of the categories below. </w:t>
      </w:r>
    </w:p>
    <w:p w14:paraId="2E39F6CD" w14:textId="77777777" w:rsidR="00A36907" w:rsidRPr="003616C0" w:rsidRDefault="00A36907" w:rsidP="00A36907">
      <w:pPr>
        <w:rPr>
          <w:b/>
          <w:sz w:val="22"/>
          <w:szCs w:val="22"/>
        </w:rPr>
      </w:pPr>
    </w:p>
    <w:p w14:paraId="00BDDBEF" w14:textId="77777777" w:rsidR="00A36907" w:rsidRPr="003616C0" w:rsidRDefault="00A36907" w:rsidP="00A36907">
      <w:pPr>
        <w:numPr>
          <w:ilvl w:val="0"/>
          <w:numId w:val="11"/>
        </w:numPr>
        <w:rPr>
          <w:b/>
          <w:sz w:val="22"/>
          <w:szCs w:val="22"/>
        </w:rPr>
      </w:pPr>
      <w:r w:rsidRPr="003616C0">
        <w:rPr>
          <w:b/>
          <w:sz w:val="22"/>
          <w:szCs w:val="22"/>
        </w:rPr>
        <w:t>Best Design, Overall Superiority, in all aspects of Design Solution, Model and Graphic Presentation</w:t>
      </w:r>
    </w:p>
    <w:p w14:paraId="0EAB21EA" w14:textId="77777777" w:rsidR="00A36907" w:rsidRPr="003616C0" w:rsidRDefault="00A36907" w:rsidP="00A36907">
      <w:pPr>
        <w:rPr>
          <w:b/>
          <w:sz w:val="22"/>
          <w:szCs w:val="22"/>
        </w:rPr>
      </w:pPr>
    </w:p>
    <w:p w14:paraId="5640C96D" w14:textId="77777777" w:rsidR="00A36907" w:rsidRPr="003616C0" w:rsidRDefault="00A36907" w:rsidP="00A36907">
      <w:pPr>
        <w:numPr>
          <w:ilvl w:val="0"/>
          <w:numId w:val="11"/>
        </w:numPr>
        <w:rPr>
          <w:b/>
          <w:sz w:val="22"/>
          <w:szCs w:val="22"/>
        </w:rPr>
      </w:pPr>
      <w:r w:rsidRPr="003616C0">
        <w:rPr>
          <w:b/>
          <w:sz w:val="22"/>
          <w:szCs w:val="22"/>
        </w:rPr>
        <w:t>Best Model describing Design Solution</w:t>
      </w:r>
    </w:p>
    <w:p w14:paraId="0E7C4184" w14:textId="77777777" w:rsidR="00A36907" w:rsidRPr="003616C0" w:rsidRDefault="00A36907" w:rsidP="00A36907">
      <w:pPr>
        <w:rPr>
          <w:b/>
          <w:sz w:val="22"/>
          <w:szCs w:val="22"/>
        </w:rPr>
      </w:pPr>
    </w:p>
    <w:p w14:paraId="4FEA17C1" w14:textId="77777777" w:rsidR="003616C0" w:rsidRPr="003616C0" w:rsidRDefault="00A36907" w:rsidP="003616C0">
      <w:pPr>
        <w:numPr>
          <w:ilvl w:val="0"/>
          <w:numId w:val="11"/>
        </w:numPr>
        <w:rPr>
          <w:b/>
          <w:sz w:val="22"/>
          <w:szCs w:val="22"/>
        </w:rPr>
      </w:pPr>
      <w:r w:rsidRPr="003616C0">
        <w:rPr>
          <w:b/>
          <w:sz w:val="22"/>
          <w:szCs w:val="22"/>
        </w:rPr>
        <w:t>Best Graphic presentation describing Design Solution</w:t>
      </w:r>
    </w:p>
    <w:p w14:paraId="629E26CC" w14:textId="77777777" w:rsidR="003616C0" w:rsidRDefault="003616C0" w:rsidP="003616C0">
      <w:pPr>
        <w:rPr>
          <w:sz w:val="22"/>
          <w:szCs w:val="22"/>
        </w:rPr>
      </w:pPr>
    </w:p>
    <w:p w14:paraId="68433839" w14:textId="77777777" w:rsidR="00CA450F" w:rsidRDefault="00CA450F" w:rsidP="003616C0">
      <w:pPr>
        <w:numPr>
          <w:ilvl w:val="0"/>
          <w:numId w:val="11"/>
        </w:numPr>
        <w:rPr>
          <w:b/>
          <w:sz w:val="22"/>
          <w:szCs w:val="22"/>
        </w:rPr>
      </w:pPr>
      <w:r w:rsidRPr="003616C0">
        <w:rPr>
          <w:b/>
          <w:sz w:val="22"/>
          <w:szCs w:val="22"/>
        </w:rPr>
        <w:t xml:space="preserve">At the discretion of the judges, </w:t>
      </w:r>
      <w:r w:rsidR="00D72987" w:rsidRPr="003616C0">
        <w:rPr>
          <w:b/>
          <w:sz w:val="22"/>
          <w:szCs w:val="22"/>
        </w:rPr>
        <w:t>certificates will be presented to other submissions that are noteworthy.</w:t>
      </w:r>
    </w:p>
    <w:p w14:paraId="75D0D3EC" w14:textId="77777777" w:rsidR="0024052B" w:rsidRDefault="0024052B" w:rsidP="0024052B">
      <w:pPr>
        <w:rPr>
          <w:b/>
          <w:sz w:val="22"/>
          <w:szCs w:val="22"/>
        </w:rPr>
      </w:pPr>
    </w:p>
    <w:p w14:paraId="675EF02E" w14:textId="77777777" w:rsidR="00C36A60" w:rsidRDefault="00C36A60" w:rsidP="0024052B">
      <w:pPr>
        <w:rPr>
          <w:b/>
          <w:sz w:val="22"/>
          <w:szCs w:val="22"/>
        </w:rPr>
      </w:pPr>
    </w:p>
    <w:p w14:paraId="403100D5" w14:textId="77777777" w:rsidR="00C36A60" w:rsidRDefault="00C36A60" w:rsidP="0024052B">
      <w:pPr>
        <w:rPr>
          <w:b/>
          <w:sz w:val="22"/>
          <w:szCs w:val="22"/>
        </w:rPr>
      </w:pPr>
    </w:p>
    <w:p w14:paraId="32F9C957" w14:textId="77777777" w:rsidR="00C36A60" w:rsidRDefault="00C36A60" w:rsidP="0024052B">
      <w:pPr>
        <w:rPr>
          <w:b/>
          <w:sz w:val="22"/>
          <w:szCs w:val="22"/>
        </w:rPr>
      </w:pPr>
    </w:p>
    <w:p w14:paraId="33ADDFE7" w14:textId="77777777" w:rsidR="00C36A60" w:rsidRDefault="00C36A60" w:rsidP="0024052B">
      <w:pPr>
        <w:rPr>
          <w:b/>
          <w:sz w:val="22"/>
          <w:szCs w:val="22"/>
        </w:rPr>
      </w:pPr>
    </w:p>
    <w:p w14:paraId="30737DD5" w14:textId="77777777" w:rsidR="00C36A60" w:rsidRDefault="00C36A60" w:rsidP="0024052B">
      <w:pPr>
        <w:rPr>
          <w:b/>
          <w:sz w:val="22"/>
          <w:szCs w:val="22"/>
        </w:rPr>
      </w:pPr>
    </w:p>
    <w:p w14:paraId="59AF10D8" w14:textId="77777777" w:rsidR="00C36A60" w:rsidRDefault="00C36A60" w:rsidP="0024052B">
      <w:pPr>
        <w:rPr>
          <w:b/>
          <w:sz w:val="22"/>
          <w:szCs w:val="22"/>
        </w:rPr>
      </w:pPr>
    </w:p>
    <w:p w14:paraId="2C261EB6" w14:textId="77777777" w:rsidR="00ED0DCC" w:rsidRDefault="00EF036E" w:rsidP="0024052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4954055D" wp14:editId="375EA2F1">
            <wp:extent cx="518160" cy="640080"/>
            <wp:effectExtent l="25400" t="0" r="0" b="0"/>
            <wp:docPr id="8" name="Picture 8" descr="AIA symbol red sm032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IA symbol red sm032RGB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7509B4" w14:textId="77777777" w:rsidR="0024052B" w:rsidRPr="0024052B" w:rsidRDefault="00ED0DCC" w:rsidP="0024052B">
      <w:pPr>
        <w:jc w:val="center"/>
        <w:rPr>
          <w:b/>
          <w:sz w:val="28"/>
          <w:szCs w:val="28"/>
        </w:rPr>
      </w:pPr>
      <w:r w:rsidRPr="0024052B">
        <w:rPr>
          <w:b/>
          <w:sz w:val="28"/>
          <w:szCs w:val="28"/>
        </w:rPr>
        <w:t xml:space="preserve">The AIANH High School Design Competition is a program of the </w:t>
      </w:r>
    </w:p>
    <w:p w14:paraId="1E021336" w14:textId="77777777" w:rsidR="00ED0DCC" w:rsidRPr="0024052B" w:rsidRDefault="00ED0DCC" w:rsidP="0024052B">
      <w:pPr>
        <w:jc w:val="center"/>
        <w:rPr>
          <w:b/>
          <w:sz w:val="28"/>
          <w:szCs w:val="28"/>
        </w:rPr>
      </w:pPr>
      <w:r w:rsidRPr="0024052B">
        <w:rPr>
          <w:b/>
          <w:sz w:val="28"/>
          <w:szCs w:val="28"/>
        </w:rPr>
        <w:t>New Hampshire Chapter of the American Institute of Architects.</w:t>
      </w:r>
    </w:p>
    <w:p w14:paraId="50A7C9C5" w14:textId="77777777" w:rsidR="009E1F4D" w:rsidRDefault="009E1F4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A4BF601" w14:textId="77777777" w:rsidR="00FC0670" w:rsidRDefault="00FC0670" w:rsidP="00C36A60">
      <w:pPr>
        <w:tabs>
          <w:tab w:val="left" w:pos="90"/>
        </w:tabs>
        <w:ind w:firstLine="90"/>
        <w:rPr>
          <w:b/>
        </w:rPr>
      </w:pPr>
    </w:p>
    <w:p w14:paraId="4FF46B86" w14:textId="77777777" w:rsidR="00CE4E8A" w:rsidRPr="00CE4E8A" w:rsidRDefault="00CE4E8A" w:rsidP="00C36A60">
      <w:pPr>
        <w:tabs>
          <w:tab w:val="left" w:pos="90"/>
        </w:tabs>
        <w:ind w:firstLine="90"/>
        <w:rPr>
          <w:b/>
        </w:rPr>
      </w:pPr>
      <w:r w:rsidRPr="00CE4E8A">
        <w:rPr>
          <w:b/>
        </w:rPr>
        <w:t xml:space="preserve">American Institute of Architects New Hampshire Chapter </w:t>
      </w:r>
    </w:p>
    <w:p w14:paraId="6ECDCF2A" w14:textId="77777777" w:rsidR="00CE4E8A" w:rsidRPr="00CE4E8A" w:rsidRDefault="00190FE8" w:rsidP="00CE4E8A">
      <w:pPr>
        <w:tabs>
          <w:tab w:val="left" w:pos="90"/>
        </w:tabs>
        <w:ind w:left="90"/>
        <w:rPr>
          <w:b/>
        </w:rPr>
      </w:pPr>
      <w:r>
        <w:rPr>
          <w:b/>
        </w:rPr>
        <w:t>2015</w:t>
      </w:r>
      <w:r w:rsidR="00CE4E8A" w:rsidRPr="00CE4E8A">
        <w:rPr>
          <w:b/>
        </w:rPr>
        <w:t xml:space="preserve"> High School Design Competition Program</w:t>
      </w:r>
    </w:p>
    <w:p w14:paraId="68917624" w14:textId="77777777" w:rsidR="00CE4E8A" w:rsidRPr="00CE4E8A" w:rsidRDefault="00CE4E8A" w:rsidP="00CE4E8A">
      <w:pPr>
        <w:tabs>
          <w:tab w:val="left" w:pos="90"/>
        </w:tabs>
        <w:ind w:left="90"/>
        <w:rPr>
          <w:sz w:val="22"/>
          <w:szCs w:val="22"/>
        </w:rPr>
      </w:pPr>
    </w:p>
    <w:p w14:paraId="2F6E34E5" w14:textId="77777777" w:rsidR="00576346" w:rsidRPr="00D95C13" w:rsidRDefault="00CE4E8A" w:rsidP="00576346">
      <w:pPr>
        <w:tabs>
          <w:tab w:val="left" w:pos="90"/>
        </w:tabs>
        <w:ind w:left="90"/>
        <w:rPr>
          <w:rFonts w:ascii="Calibri" w:hAnsi="Calibri"/>
          <w:b/>
          <w:sz w:val="32"/>
          <w:szCs w:val="32"/>
        </w:rPr>
      </w:pPr>
      <w:r w:rsidRPr="00D95C13">
        <w:rPr>
          <w:rFonts w:ascii="Calibri" w:hAnsi="Calibri"/>
          <w:b/>
          <w:sz w:val="32"/>
          <w:szCs w:val="32"/>
        </w:rPr>
        <w:t>Registration Form</w:t>
      </w:r>
    </w:p>
    <w:p w14:paraId="31F00BA9" w14:textId="77777777" w:rsidR="009915C9" w:rsidRPr="00576346" w:rsidRDefault="00CE4E8A" w:rsidP="00576346">
      <w:pPr>
        <w:tabs>
          <w:tab w:val="left" w:pos="90"/>
        </w:tabs>
        <w:ind w:left="90"/>
        <w:rPr>
          <w:sz w:val="28"/>
          <w:szCs w:val="28"/>
        </w:rPr>
      </w:pPr>
      <w:r>
        <w:rPr>
          <w:sz w:val="22"/>
          <w:szCs w:val="22"/>
        </w:rPr>
        <w:t xml:space="preserve">Use this form to register students for the competition. </w:t>
      </w:r>
    </w:p>
    <w:p w14:paraId="60FC1D65" w14:textId="77777777" w:rsidR="009915C9" w:rsidRDefault="009915C9" w:rsidP="009915C9">
      <w:pPr>
        <w:tabs>
          <w:tab w:val="left" w:pos="90"/>
        </w:tabs>
        <w:ind w:left="90"/>
        <w:rPr>
          <w:sz w:val="22"/>
          <w:szCs w:val="22"/>
        </w:rPr>
      </w:pPr>
    </w:p>
    <w:p w14:paraId="4300A513" w14:textId="77777777" w:rsidR="009915C9" w:rsidRDefault="009915C9" w:rsidP="009915C9">
      <w:pPr>
        <w:tabs>
          <w:tab w:val="left" w:pos="90"/>
        </w:tabs>
        <w:ind w:left="90"/>
        <w:rPr>
          <w:sz w:val="22"/>
          <w:szCs w:val="22"/>
        </w:rPr>
      </w:pPr>
      <w:r w:rsidRPr="00CE4E8A">
        <w:rPr>
          <w:sz w:val="22"/>
          <w:szCs w:val="22"/>
        </w:rPr>
        <w:t xml:space="preserve">Students may work individually or in teams. Teams may not consist of more than three students. </w:t>
      </w:r>
    </w:p>
    <w:p w14:paraId="0AC9ADA3" w14:textId="77777777" w:rsidR="009915C9" w:rsidRDefault="009915C9" w:rsidP="009915C9">
      <w:pPr>
        <w:tabs>
          <w:tab w:val="left" w:pos="90"/>
        </w:tabs>
        <w:ind w:left="90"/>
        <w:rPr>
          <w:sz w:val="22"/>
          <w:szCs w:val="22"/>
        </w:rPr>
      </w:pPr>
    </w:p>
    <w:p w14:paraId="7616F09F" w14:textId="77777777" w:rsidR="009915C9" w:rsidRDefault="009915C9" w:rsidP="009915C9">
      <w:pPr>
        <w:tabs>
          <w:tab w:val="left" w:pos="90"/>
        </w:tabs>
        <w:ind w:left="90"/>
        <w:rPr>
          <w:sz w:val="22"/>
          <w:szCs w:val="22"/>
        </w:rPr>
      </w:pPr>
      <w:r w:rsidRPr="00CE4E8A">
        <w:rPr>
          <w:sz w:val="22"/>
          <w:szCs w:val="22"/>
        </w:rPr>
        <w:t xml:space="preserve">Please registration each individual working alone and </w:t>
      </w:r>
      <w:r w:rsidR="00F479ED">
        <w:rPr>
          <w:sz w:val="22"/>
          <w:szCs w:val="22"/>
        </w:rPr>
        <w:t>each</w:t>
      </w:r>
      <w:r w:rsidRPr="00CE4E8A">
        <w:rPr>
          <w:sz w:val="22"/>
          <w:szCs w:val="22"/>
        </w:rPr>
        <w:t xml:space="preserve"> team. If registering a team, please include each team member’s name</w:t>
      </w:r>
      <w:r>
        <w:rPr>
          <w:sz w:val="22"/>
          <w:szCs w:val="22"/>
        </w:rPr>
        <w:t>, email, home address</w:t>
      </w:r>
      <w:r w:rsidR="00F479ED">
        <w:rPr>
          <w:sz w:val="22"/>
          <w:szCs w:val="22"/>
        </w:rPr>
        <w:t>, and phone number</w:t>
      </w:r>
      <w:r>
        <w:rPr>
          <w:sz w:val="22"/>
          <w:szCs w:val="22"/>
        </w:rPr>
        <w:t>.</w:t>
      </w:r>
      <w:r w:rsidRPr="00CE4E8A">
        <w:rPr>
          <w:sz w:val="22"/>
          <w:szCs w:val="22"/>
        </w:rPr>
        <w:t xml:space="preserve"> (We need emails to inform students of the results and the postal addresses to mail awards if not re</w:t>
      </w:r>
      <w:r>
        <w:rPr>
          <w:sz w:val="22"/>
          <w:szCs w:val="22"/>
        </w:rPr>
        <w:t>trieved at the Awards Ceremony.</w:t>
      </w:r>
      <w:r w:rsidRPr="00CE4E8A">
        <w:rPr>
          <w:sz w:val="22"/>
          <w:szCs w:val="22"/>
        </w:rPr>
        <w:t>)</w:t>
      </w:r>
    </w:p>
    <w:p w14:paraId="6919FC9E" w14:textId="77777777" w:rsidR="009915C9" w:rsidRPr="00CE4E8A" w:rsidRDefault="009915C9" w:rsidP="009915C9">
      <w:pPr>
        <w:tabs>
          <w:tab w:val="left" w:pos="90"/>
        </w:tabs>
        <w:ind w:left="90"/>
        <w:rPr>
          <w:sz w:val="22"/>
          <w:szCs w:val="22"/>
        </w:rPr>
      </w:pPr>
    </w:p>
    <w:p w14:paraId="24FD3927" w14:textId="77777777" w:rsidR="009915C9" w:rsidRPr="00CE4E8A" w:rsidRDefault="009915C9" w:rsidP="009915C9">
      <w:pPr>
        <w:tabs>
          <w:tab w:val="left" w:pos="90"/>
        </w:tabs>
        <w:ind w:left="90"/>
        <w:rPr>
          <w:sz w:val="22"/>
          <w:szCs w:val="22"/>
        </w:rPr>
      </w:pPr>
      <w:r w:rsidRPr="00CE4E8A">
        <w:rPr>
          <w:sz w:val="22"/>
          <w:szCs w:val="22"/>
        </w:rPr>
        <w:t xml:space="preserve">Please send </w:t>
      </w:r>
      <w:r>
        <w:rPr>
          <w:sz w:val="22"/>
          <w:szCs w:val="22"/>
        </w:rPr>
        <w:t>this</w:t>
      </w:r>
      <w:r w:rsidRPr="00CE4E8A">
        <w:rPr>
          <w:sz w:val="22"/>
          <w:szCs w:val="22"/>
        </w:rPr>
        <w:t xml:space="preserve"> form</w:t>
      </w:r>
      <w:r>
        <w:rPr>
          <w:sz w:val="22"/>
          <w:szCs w:val="22"/>
        </w:rPr>
        <w:t xml:space="preserve"> by email</w:t>
      </w:r>
      <w:r w:rsidRPr="00CE4E8A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or an email with all the required</w:t>
      </w:r>
      <w:r w:rsidRPr="00CE4E8A">
        <w:rPr>
          <w:b/>
          <w:i/>
          <w:sz w:val="22"/>
          <w:szCs w:val="22"/>
        </w:rPr>
        <w:t xml:space="preserve"> information</w:t>
      </w:r>
      <w:r w:rsidRPr="00CE4E8A">
        <w:rPr>
          <w:sz w:val="22"/>
          <w:szCs w:val="22"/>
        </w:rPr>
        <w:t xml:space="preserve"> to:</w:t>
      </w:r>
    </w:p>
    <w:p w14:paraId="21865B65" w14:textId="77777777" w:rsidR="009915C9" w:rsidRDefault="009915C9" w:rsidP="009915C9">
      <w:pPr>
        <w:tabs>
          <w:tab w:val="left" w:pos="90"/>
        </w:tabs>
        <w:ind w:left="90"/>
        <w:rPr>
          <w:sz w:val="22"/>
          <w:szCs w:val="22"/>
        </w:rPr>
      </w:pPr>
      <w:r w:rsidRPr="00CE4E8A">
        <w:rPr>
          <w:sz w:val="22"/>
          <w:szCs w:val="22"/>
        </w:rPr>
        <w:t>Carolyn Isaak, Executive Director</w:t>
      </w:r>
      <w:r>
        <w:rPr>
          <w:sz w:val="22"/>
          <w:szCs w:val="22"/>
        </w:rPr>
        <w:t xml:space="preserve">, </w:t>
      </w:r>
      <w:hyperlink r:id="rId40" w:history="1">
        <w:r w:rsidRPr="008149AC">
          <w:rPr>
            <w:rStyle w:val="Hyperlink"/>
            <w:sz w:val="22"/>
            <w:szCs w:val="22"/>
          </w:rPr>
          <w:t>office@aianh.org</w:t>
        </w:r>
      </w:hyperlink>
    </w:p>
    <w:p w14:paraId="3A6CFD72" w14:textId="77777777" w:rsidR="009915C9" w:rsidRPr="00CE4E8A" w:rsidRDefault="009915C9" w:rsidP="009915C9">
      <w:pPr>
        <w:tabs>
          <w:tab w:val="left" w:pos="90"/>
        </w:tabs>
        <w:ind w:left="90"/>
        <w:rPr>
          <w:sz w:val="22"/>
          <w:szCs w:val="22"/>
        </w:rPr>
      </w:pPr>
      <w:r>
        <w:rPr>
          <w:sz w:val="22"/>
          <w:szCs w:val="22"/>
        </w:rPr>
        <w:t>Receipt will be confirmed, so if you don’t hear from us please check that your email was received.</w:t>
      </w:r>
    </w:p>
    <w:p w14:paraId="0243CA65" w14:textId="77777777" w:rsidR="00CE4E8A" w:rsidRPr="00CE4E8A" w:rsidRDefault="00CE4E8A" w:rsidP="009915C9">
      <w:pPr>
        <w:tabs>
          <w:tab w:val="left" w:pos="90"/>
        </w:tabs>
        <w:rPr>
          <w:sz w:val="22"/>
          <w:szCs w:val="22"/>
        </w:rPr>
      </w:pPr>
    </w:p>
    <w:p w14:paraId="7DB83F35" w14:textId="77777777" w:rsidR="00CE4E8A" w:rsidRPr="00CE4E8A" w:rsidRDefault="00CE4E8A" w:rsidP="009915C9">
      <w:pPr>
        <w:tabs>
          <w:tab w:val="left" w:pos="90"/>
        </w:tabs>
        <w:spacing w:line="480" w:lineRule="auto"/>
        <w:ind w:left="90"/>
        <w:rPr>
          <w:sz w:val="22"/>
          <w:szCs w:val="22"/>
        </w:rPr>
      </w:pPr>
      <w:r w:rsidRPr="00CE4E8A">
        <w:rPr>
          <w:sz w:val="22"/>
          <w:szCs w:val="22"/>
        </w:rPr>
        <w:t>Teacher/Instructor Name:</w:t>
      </w:r>
    </w:p>
    <w:p w14:paraId="205DCF24" w14:textId="77777777" w:rsidR="00CE4E8A" w:rsidRPr="00CE4E8A" w:rsidRDefault="00CE4E8A" w:rsidP="00F479ED">
      <w:pPr>
        <w:tabs>
          <w:tab w:val="left" w:pos="90"/>
        </w:tabs>
        <w:spacing w:line="480" w:lineRule="auto"/>
        <w:ind w:left="90"/>
        <w:rPr>
          <w:sz w:val="22"/>
          <w:szCs w:val="22"/>
        </w:rPr>
      </w:pPr>
      <w:r>
        <w:rPr>
          <w:sz w:val="22"/>
          <w:szCs w:val="22"/>
        </w:rPr>
        <w:t>Teacher/Instruct</w:t>
      </w:r>
      <w:r w:rsidRPr="00CE4E8A">
        <w:rPr>
          <w:sz w:val="22"/>
          <w:szCs w:val="22"/>
        </w:rPr>
        <w:t>or Email:</w:t>
      </w:r>
      <w:r w:rsidR="00F479ED">
        <w:rPr>
          <w:sz w:val="22"/>
          <w:szCs w:val="22"/>
        </w:rPr>
        <w:tab/>
      </w:r>
      <w:r w:rsidR="00F479ED">
        <w:rPr>
          <w:sz w:val="22"/>
          <w:szCs w:val="22"/>
        </w:rPr>
        <w:tab/>
      </w:r>
      <w:r w:rsidR="00F479ED">
        <w:rPr>
          <w:sz w:val="22"/>
          <w:szCs w:val="22"/>
        </w:rPr>
        <w:tab/>
      </w:r>
      <w:r w:rsidR="00F479ED">
        <w:rPr>
          <w:sz w:val="22"/>
          <w:szCs w:val="22"/>
        </w:rPr>
        <w:tab/>
        <w:t>Teacher/Instruct</w:t>
      </w:r>
      <w:r w:rsidR="00F479ED" w:rsidRPr="00CE4E8A">
        <w:rPr>
          <w:sz w:val="22"/>
          <w:szCs w:val="22"/>
        </w:rPr>
        <w:t xml:space="preserve">or </w:t>
      </w:r>
      <w:r w:rsidR="00F479ED">
        <w:rPr>
          <w:sz w:val="22"/>
          <w:szCs w:val="22"/>
        </w:rPr>
        <w:t>Telephone:</w:t>
      </w:r>
    </w:p>
    <w:p w14:paraId="49E05E6F" w14:textId="77777777" w:rsidR="00CE4E8A" w:rsidRPr="00CE4E8A" w:rsidRDefault="00CE4E8A" w:rsidP="009915C9">
      <w:pPr>
        <w:tabs>
          <w:tab w:val="left" w:pos="90"/>
        </w:tabs>
        <w:spacing w:line="480" w:lineRule="auto"/>
        <w:ind w:left="90"/>
        <w:rPr>
          <w:sz w:val="22"/>
          <w:szCs w:val="22"/>
        </w:rPr>
      </w:pPr>
      <w:r w:rsidRPr="00CE4E8A">
        <w:rPr>
          <w:sz w:val="22"/>
          <w:szCs w:val="22"/>
        </w:rPr>
        <w:t xml:space="preserve">School: </w:t>
      </w:r>
    </w:p>
    <w:p w14:paraId="3F93B7AB" w14:textId="77777777" w:rsidR="00CE4E8A" w:rsidRPr="00CE4E8A" w:rsidRDefault="00CE4E8A" w:rsidP="009915C9">
      <w:pPr>
        <w:tabs>
          <w:tab w:val="left" w:pos="90"/>
        </w:tabs>
        <w:spacing w:line="480" w:lineRule="auto"/>
        <w:ind w:left="90"/>
        <w:rPr>
          <w:sz w:val="22"/>
          <w:szCs w:val="22"/>
        </w:rPr>
      </w:pPr>
      <w:r w:rsidRPr="00CE4E8A">
        <w:rPr>
          <w:sz w:val="22"/>
          <w:szCs w:val="22"/>
        </w:rPr>
        <w:t xml:space="preserve">School Address: </w:t>
      </w:r>
    </w:p>
    <w:p w14:paraId="20F9F1D1" w14:textId="77777777" w:rsidR="000370FE" w:rsidRDefault="00F479ED" w:rsidP="000370FE">
      <w:pPr>
        <w:tabs>
          <w:tab w:val="left" w:pos="90"/>
        </w:tabs>
        <w:spacing w:line="480" w:lineRule="auto"/>
        <w:ind w:left="90"/>
        <w:rPr>
          <w:sz w:val="22"/>
          <w:szCs w:val="22"/>
        </w:rPr>
      </w:pPr>
      <w:r>
        <w:rPr>
          <w:sz w:val="22"/>
          <w:szCs w:val="22"/>
        </w:rPr>
        <w:t>Please list name, address, email, and phone number of each student. Designate teams if appropriate.</w:t>
      </w:r>
      <w:r w:rsidR="000370FE">
        <w:rPr>
          <w:sz w:val="22"/>
          <w:szCs w:val="22"/>
        </w:rPr>
        <w:t xml:space="preserve"> </w:t>
      </w:r>
    </w:p>
    <w:p w14:paraId="2FBE9879" w14:textId="77777777" w:rsidR="000370FE" w:rsidRDefault="000370FE" w:rsidP="000370FE">
      <w:pPr>
        <w:tabs>
          <w:tab w:val="left" w:pos="90"/>
        </w:tabs>
        <w:spacing w:line="480" w:lineRule="auto"/>
        <w:ind w:left="90"/>
        <w:rPr>
          <w:sz w:val="22"/>
          <w:szCs w:val="22"/>
        </w:rPr>
      </w:pPr>
    </w:p>
    <w:p w14:paraId="3DEC209D" w14:textId="77777777" w:rsidR="000370FE" w:rsidRDefault="000370FE" w:rsidP="000370FE">
      <w:pPr>
        <w:tabs>
          <w:tab w:val="left" w:pos="90"/>
        </w:tabs>
        <w:spacing w:line="480" w:lineRule="auto"/>
        <w:ind w:left="90"/>
        <w:rPr>
          <w:sz w:val="22"/>
          <w:szCs w:val="22"/>
        </w:rPr>
      </w:pPr>
    </w:p>
    <w:p w14:paraId="26AC0BE4" w14:textId="77777777" w:rsidR="000370FE" w:rsidRDefault="000370FE" w:rsidP="00067259">
      <w:pPr>
        <w:tabs>
          <w:tab w:val="left" w:pos="90"/>
        </w:tabs>
        <w:spacing w:line="480" w:lineRule="auto"/>
        <w:rPr>
          <w:sz w:val="22"/>
          <w:szCs w:val="22"/>
        </w:rPr>
      </w:pPr>
    </w:p>
    <w:p w14:paraId="3150F00A" w14:textId="77777777" w:rsidR="001754D6" w:rsidRDefault="001754D6" w:rsidP="00067259">
      <w:pPr>
        <w:tabs>
          <w:tab w:val="left" w:pos="90"/>
        </w:tabs>
        <w:spacing w:line="480" w:lineRule="auto"/>
        <w:rPr>
          <w:sz w:val="22"/>
          <w:szCs w:val="22"/>
        </w:rPr>
      </w:pPr>
    </w:p>
    <w:p w14:paraId="7180DE77" w14:textId="77777777" w:rsidR="00464BF1" w:rsidRDefault="00464BF1" w:rsidP="000370FE">
      <w:pPr>
        <w:tabs>
          <w:tab w:val="left" w:pos="90"/>
        </w:tabs>
        <w:spacing w:line="480" w:lineRule="auto"/>
        <w:ind w:left="90"/>
        <w:rPr>
          <w:b/>
          <w:sz w:val="22"/>
          <w:szCs w:val="22"/>
        </w:rPr>
      </w:pPr>
    </w:p>
    <w:p w14:paraId="2B1A5EBA" w14:textId="6F293643" w:rsidR="00464BF1" w:rsidRPr="00FC0670" w:rsidRDefault="00CE4E8A" w:rsidP="00FC0670">
      <w:pPr>
        <w:tabs>
          <w:tab w:val="left" w:pos="90"/>
        </w:tabs>
        <w:spacing w:line="480" w:lineRule="auto"/>
        <w:ind w:left="90"/>
        <w:rPr>
          <w:sz w:val="22"/>
          <w:szCs w:val="22"/>
        </w:rPr>
      </w:pPr>
      <w:r w:rsidRPr="00576346">
        <w:rPr>
          <w:b/>
          <w:sz w:val="22"/>
          <w:szCs w:val="22"/>
        </w:rPr>
        <w:t>Registrations should be received by the A</w:t>
      </w:r>
      <w:r w:rsidR="00067259">
        <w:rPr>
          <w:b/>
          <w:sz w:val="22"/>
          <w:szCs w:val="22"/>
        </w:rPr>
        <w:t xml:space="preserve">IANH office </w:t>
      </w:r>
      <w:r w:rsidR="00EF036E">
        <w:rPr>
          <w:b/>
          <w:sz w:val="22"/>
          <w:szCs w:val="22"/>
        </w:rPr>
        <w:t>by January 16, 2015</w:t>
      </w:r>
      <w:r w:rsidRPr="006C61F5">
        <w:rPr>
          <w:b/>
          <w:sz w:val="22"/>
          <w:szCs w:val="22"/>
        </w:rPr>
        <w:t>.</w:t>
      </w:r>
      <w:r w:rsidRPr="00576346">
        <w:rPr>
          <w:b/>
          <w:sz w:val="22"/>
          <w:szCs w:val="22"/>
        </w:rPr>
        <w:t xml:space="preserve"> </w:t>
      </w:r>
    </w:p>
    <w:p w14:paraId="2DB0C4F6" w14:textId="77777777" w:rsidR="00464BF1" w:rsidRDefault="00464BF1" w:rsidP="00CE4E8A">
      <w:pPr>
        <w:tabs>
          <w:tab w:val="left" w:pos="90"/>
        </w:tabs>
        <w:ind w:left="90"/>
        <w:rPr>
          <w:b/>
          <w:sz w:val="22"/>
          <w:szCs w:val="22"/>
        </w:rPr>
      </w:pPr>
    </w:p>
    <w:p w14:paraId="549F74D3" w14:textId="0A90966A" w:rsidR="003059B5" w:rsidRPr="00B10177" w:rsidRDefault="002A0F8B" w:rsidP="00FC0670">
      <w:pPr>
        <w:tabs>
          <w:tab w:val="left" w:pos="90"/>
        </w:tabs>
        <w:ind w:left="90"/>
        <w:rPr>
          <w:sz w:val="22"/>
          <w:szCs w:val="22"/>
        </w:rPr>
      </w:pPr>
      <w:r w:rsidRPr="002A0F8B">
        <w:rPr>
          <w:b/>
          <w:sz w:val="22"/>
          <w:szCs w:val="22"/>
        </w:rPr>
        <w:t>CRITIQUES:</w:t>
      </w:r>
      <w:r>
        <w:rPr>
          <w:sz w:val="22"/>
          <w:szCs w:val="22"/>
        </w:rPr>
        <w:t xml:space="preserve"> </w:t>
      </w:r>
      <w:r w:rsidR="00CE4E8A" w:rsidRPr="00CE4E8A">
        <w:rPr>
          <w:sz w:val="22"/>
          <w:szCs w:val="22"/>
        </w:rPr>
        <w:t>After the AIA New Hampshire office has received the participating High School/Academy’s registration</w:t>
      </w:r>
      <w:r>
        <w:rPr>
          <w:sz w:val="22"/>
          <w:szCs w:val="22"/>
        </w:rPr>
        <w:t>s</w:t>
      </w:r>
      <w:r w:rsidR="00CE4E8A" w:rsidRPr="00CE4E8A">
        <w:rPr>
          <w:sz w:val="22"/>
          <w:szCs w:val="22"/>
        </w:rPr>
        <w:t>, an AIA</w:t>
      </w:r>
      <w:r>
        <w:rPr>
          <w:sz w:val="22"/>
          <w:szCs w:val="22"/>
        </w:rPr>
        <w:t>NH</w:t>
      </w:r>
      <w:r w:rsidR="00CE4E8A" w:rsidRPr="00CE4E8A">
        <w:rPr>
          <w:sz w:val="22"/>
          <w:szCs w:val="22"/>
        </w:rPr>
        <w:t xml:space="preserve"> architect will be available to critique the students’ work. The earlier you contact us about </w:t>
      </w:r>
      <w:r w:rsidR="009915C9">
        <w:rPr>
          <w:sz w:val="22"/>
          <w:szCs w:val="22"/>
        </w:rPr>
        <w:t>arranging this</w:t>
      </w:r>
      <w:r w:rsidR="00CE4E8A" w:rsidRPr="00CE4E8A">
        <w:rPr>
          <w:sz w:val="22"/>
          <w:szCs w:val="22"/>
        </w:rPr>
        <w:t>, the more likely we will be able to come to your classroom for critiques. Please make arrangements through the AIANH office</w:t>
      </w:r>
      <w:r w:rsidR="00DB40AC">
        <w:rPr>
          <w:sz w:val="22"/>
          <w:szCs w:val="22"/>
        </w:rPr>
        <w:t>.</w:t>
      </w:r>
      <w:r w:rsidR="00FC0670">
        <w:t xml:space="preserve"> </w:t>
      </w:r>
    </w:p>
    <w:sectPr w:rsidR="003059B5" w:rsidRPr="00B10177" w:rsidSect="00464BF1">
      <w:headerReference w:type="default" r:id="rId41"/>
      <w:footerReference w:type="default" r:id="rId42"/>
      <w:pgSz w:w="12240" w:h="15840"/>
      <w:pgMar w:top="1296" w:right="1440" w:bottom="165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87D9E" w14:textId="77777777" w:rsidR="0079178E" w:rsidRDefault="0079178E">
      <w:r>
        <w:separator/>
      </w:r>
    </w:p>
  </w:endnote>
  <w:endnote w:type="continuationSeparator" w:id="0">
    <w:p w14:paraId="15828733" w14:textId="77777777" w:rsidR="0079178E" w:rsidRDefault="0079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cala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8BBB0" w14:textId="77777777" w:rsidR="0079178E" w:rsidRDefault="0079178E" w:rsidP="00464BF1">
    <w:pPr>
      <w:pStyle w:val="Footer"/>
      <w:jc w:val="center"/>
      <w:rPr>
        <w:rFonts w:ascii="ScalaSans" w:hAnsi="ScalaSans"/>
        <w:sz w:val="20"/>
      </w:rPr>
    </w:pPr>
    <w:r w:rsidRPr="008C122B">
      <w:rPr>
        <w:rFonts w:ascii="ScalaSans" w:hAnsi="ScalaSans"/>
        <w:sz w:val="20"/>
      </w:rPr>
      <w:t>310 Marlboro St. 2</w:t>
    </w:r>
    <w:r w:rsidRPr="008C122B">
      <w:rPr>
        <w:rFonts w:ascii="ScalaSans" w:hAnsi="ScalaSans"/>
        <w:sz w:val="20"/>
        <w:vertAlign w:val="superscript"/>
      </w:rPr>
      <w:t>nd</w:t>
    </w:r>
    <w:r w:rsidRPr="008C122B">
      <w:rPr>
        <w:rFonts w:ascii="ScalaSans" w:hAnsi="ScalaSans"/>
        <w:sz w:val="20"/>
      </w:rPr>
      <w:t xml:space="preserve"> Floor | Keene, NH 03431</w:t>
    </w:r>
  </w:p>
  <w:p w14:paraId="5D254639" w14:textId="5B92D58C" w:rsidR="0079178E" w:rsidRDefault="0079178E" w:rsidP="00464BF1">
    <w:pPr>
      <w:pStyle w:val="Footer"/>
      <w:jc w:val="center"/>
      <w:rPr>
        <w:rFonts w:ascii="ScalaSans" w:hAnsi="ScalaSans"/>
        <w:sz w:val="20"/>
      </w:rPr>
    </w:pPr>
    <w:r w:rsidRPr="008C122B">
      <w:rPr>
        <w:rFonts w:ascii="ScalaSans" w:hAnsi="ScalaSans"/>
        <w:sz w:val="20"/>
      </w:rPr>
      <w:t xml:space="preserve">Tel: 603.357.2863 | Fax: 603.357.0835 | Email: </w:t>
    </w:r>
    <w:hyperlink r:id="rId1" w:history="1">
      <w:r>
        <w:rPr>
          <w:rStyle w:val="Hyperlink"/>
          <w:rFonts w:ascii="ScalaSans" w:hAnsi="ScalaSans"/>
          <w:sz w:val="20"/>
        </w:rPr>
        <w:t>office@aianh.org</w:t>
      </w:r>
    </w:hyperlink>
  </w:p>
  <w:p w14:paraId="3701D65B" w14:textId="77777777" w:rsidR="0079178E" w:rsidRDefault="0079178E" w:rsidP="00464BF1">
    <w:pPr>
      <w:pStyle w:val="Footer"/>
      <w:jc w:val="center"/>
      <w:rPr>
        <w:rFonts w:ascii="ScalaSans" w:hAnsi="ScalaSans"/>
        <w:sz w:val="20"/>
      </w:rPr>
    </w:pPr>
  </w:p>
  <w:p w14:paraId="7A03D923" w14:textId="77777777" w:rsidR="0079178E" w:rsidRDefault="0079178E" w:rsidP="00983675">
    <w:pPr>
      <w:pStyle w:val="Footer"/>
      <w:rPr>
        <w:rFonts w:ascii="ScalaSans" w:hAnsi="ScalaSans"/>
        <w:sz w:val="20"/>
      </w:rPr>
    </w:pPr>
  </w:p>
  <w:p w14:paraId="64EDB3EF" w14:textId="77777777" w:rsidR="0079178E" w:rsidRDefault="0079178E" w:rsidP="00983675">
    <w:pPr>
      <w:pStyle w:val="Footer"/>
      <w:rPr>
        <w:rFonts w:ascii="ScalaSans" w:hAnsi="ScalaSans"/>
        <w:sz w:val="20"/>
      </w:rPr>
    </w:pPr>
  </w:p>
  <w:p w14:paraId="0E1CC765" w14:textId="77777777" w:rsidR="0079178E" w:rsidRPr="008C122B" w:rsidRDefault="0079178E" w:rsidP="00983675">
    <w:pPr>
      <w:pStyle w:val="Footer"/>
      <w:rPr>
        <w:rFonts w:ascii="ScalaSans" w:hAnsi="ScalaSans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DCF71" w14:textId="77777777" w:rsidR="0079178E" w:rsidRDefault="0079178E">
      <w:r>
        <w:separator/>
      </w:r>
    </w:p>
  </w:footnote>
  <w:footnote w:type="continuationSeparator" w:id="0">
    <w:p w14:paraId="33CA073C" w14:textId="77777777" w:rsidR="0079178E" w:rsidRDefault="007917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2C07A" w14:textId="77777777" w:rsidR="0079178E" w:rsidRPr="008F2110" w:rsidRDefault="0079178E" w:rsidP="00C17160">
    <w:pPr>
      <w:tabs>
        <w:tab w:val="left" w:pos="648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706309EB" wp14:editId="22806EC0">
          <wp:simplePos x="0" y="0"/>
          <wp:positionH relativeFrom="column">
            <wp:posOffset>0</wp:posOffset>
          </wp:positionH>
          <wp:positionV relativeFrom="topMargin">
            <wp:posOffset>914400</wp:posOffset>
          </wp:positionV>
          <wp:extent cx="2743200" cy="472440"/>
          <wp:effectExtent l="0" t="0" r="0" b="0"/>
          <wp:wrapTight wrapText="bothSides">
            <wp:wrapPolygon edited="0">
              <wp:start x="0" y="0"/>
              <wp:lineTo x="0" y="20903"/>
              <wp:lineTo x="21400" y="20903"/>
              <wp:lineTo x="214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H_red_grayscr+textRGB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72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17160">
      <w:rPr>
        <w:noProof/>
      </w:rPr>
      <w:drawing>
        <wp:inline distT="0" distB="0" distL="0" distR="0" wp14:anchorId="34258D0C" wp14:editId="1FA0E246">
          <wp:extent cx="1563603" cy="1236182"/>
          <wp:effectExtent l="25400" t="0" r="11197" b="0"/>
          <wp:docPr id="15" name="Picture 9" descr="Learning_By_Design_Logo_-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By_Design_Logo_-_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4986" cy="122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1553E5" wp14:editId="1F406870">
          <wp:extent cx="5943600" cy="4699000"/>
          <wp:effectExtent l="25400" t="0" r="0" b="0"/>
          <wp:docPr id="9" name="Picture 8" descr="Learning_By_Design_Logo_-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By_Design_Logo_-_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469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E67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55BEF"/>
    <w:multiLevelType w:val="hybridMultilevel"/>
    <w:tmpl w:val="4908145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F5A1F2F"/>
    <w:multiLevelType w:val="hybridMultilevel"/>
    <w:tmpl w:val="089C8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80F00"/>
    <w:multiLevelType w:val="hybridMultilevel"/>
    <w:tmpl w:val="45567180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16492ED0"/>
    <w:multiLevelType w:val="hybridMultilevel"/>
    <w:tmpl w:val="17DA6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81FFA"/>
    <w:multiLevelType w:val="hybridMultilevel"/>
    <w:tmpl w:val="C002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00D0"/>
    <w:multiLevelType w:val="hybridMultilevel"/>
    <w:tmpl w:val="C83E8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5590B"/>
    <w:multiLevelType w:val="hybridMultilevel"/>
    <w:tmpl w:val="91308A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5BE0098"/>
    <w:multiLevelType w:val="hybridMultilevel"/>
    <w:tmpl w:val="6FC8C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92901"/>
    <w:multiLevelType w:val="hybridMultilevel"/>
    <w:tmpl w:val="AA6E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12B6E"/>
    <w:multiLevelType w:val="hybridMultilevel"/>
    <w:tmpl w:val="A4607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527FA"/>
    <w:multiLevelType w:val="hybridMultilevel"/>
    <w:tmpl w:val="9C34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3672F"/>
    <w:multiLevelType w:val="hybridMultilevel"/>
    <w:tmpl w:val="7DC2167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4E3917CD"/>
    <w:multiLevelType w:val="hybridMultilevel"/>
    <w:tmpl w:val="B76C394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523C190B"/>
    <w:multiLevelType w:val="hybridMultilevel"/>
    <w:tmpl w:val="BF689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95600D"/>
    <w:multiLevelType w:val="hybridMultilevel"/>
    <w:tmpl w:val="E4D8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60549"/>
    <w:multiLevelType w:val="hybridMultilevel"/>
    <w:tmpl w:val="BE04180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2"/>
  </w:num>
  <w:num w:numId="14">
    <w:abstractNumId w:val="15"/>
  </w:num>
  <w:num w:numId="15">
    <w:abstractNumId w:val="9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4"/>
    <w:rsid w:val="0001057B"/>
    <w:rsid w:val="00013EA6"/>
    <w:rsid w:val="00016E65"/>
    <w:rsid w:val="00036F0B"/>
    <w:rsid w:val="000370FE"/>
    <w:rsid w:val="00037833"/>
    <w:rsid w:val="00047C0B"/>
    <w:rsid w:val="00061E9C"/>
    <w:rsid w:val="00067259"/>
    <w:rsid w:val="00071176"/>
    <w:rsid w:val="000778A9"/>
    <w:rsid w:val="000A075E"/>
    <w:rsid w:val="000A0CC5"/>
    <w:rsid w:val="000A5927"/>
    <w:rsid w:val="000D027E"/>
    <w:rsid w:val="000F0E3F"/>
    <w:rsid w:val="000F719D"/>
    <w:rsid w:val="00100EB7"/>
    <w:rsid w:val="001013BE"/>
    <w:rsid w:val="00105D12"/>
    <w:rsid w:val="0011477F"/>
    <w:rsid w:val="00114880"/>
    <w:rsid w:val="001157AA"/>
    <w:rsid w:val="00117CA6"/>
    <w:rsid w:val="001366F2"/>
    <w:rsid w:val="00173863"/>
    <w:rsid w:val="001754D6"/>
    <w:rsid w:val="00181623"/>
    <w:rsid w:val="0018536F"/>
    <w:rsid w:val="00185C67"/>
    <w:rsid w:val="00190BF9"/>
    <w:rsid w:val="00190FE8"/>
    <w:rsid w:val="001927AA"/>
    <w:rsid w:val="00192CAD"/>
    <w:rsid w:val="00194B91"/>
    <w:rsid w:val="00196A51"/>
    <w:rsid w:val="001A40F7"/>
    <w:rsid w:val="001B28C2"/>
    <w:rsid w:val="001E200B"/>
    <w:rsid w:val="001E72A4"/>
    <w:rsid w:val="00202555"/>
    <w:rsid w:val="00204734"/>
    <w:rsid w:val="002075DF"/>
    <w:rsid w:val="00213FEF"/>
    <w:rsid w:val="00217015"/>
    <w:rsid w:val="00221D12"/>
    <w:rsid w:val="00227BCA"/>
    <w:rsid w:val="00230120"/>
    <w:rsid w:val="002316D4"/>
    <w:rsid w:val="0023306D"/>
    <w:rsid w:val="0024052B"/>
    <w:rsid w:val="00263216"/>
    <w:rsid w:val="002675A4"/>
    <w:rsid w:val="00290BFA"/>
    <w:rsid w:val="002A0F8B"/>
    <w:rsid w:val="002A2B10"/>
    <w:rsid w:val="002A71CE"/>
    <w:rsid w:val="002C22E1"/>
    <w:rsid w:val="002E336F"/>
    <w:rsid w:val="002F1219"/>
    <w:rsid w:val="002F3B94"/>
    <w:rsid w:val="003050CB"/>
    <w:rsid w:val="003059B5"/>
    <w:rsid w:val="0032356D"/>
    <w:rsid w:val="00323A56"/>
    <w:rsid w:val="0033710A"/>
    <w:rsid w:val="00337807"/>
    <w:rsid w:val="0034101E"/>
    <w:rsid w:val="003469A4"/>
    <w:rsid w:val="003469B2"/>
    <w:rsid w:val="00350350"/>
    <w:rsid w:val="0035279B"/>
    <w:rsid w:val="00354B08"/>
    <w:rsid w:val="003609F0"/>
    <w:rsid w:val="003616C0"/>
    <w:rsid w:val="00362E77"/>
    <w:rsid w:val="003633C9"/>
    <w:rsid w:val="00372A25"/>
    <w:rsid w:val="00373686"/>
    <w:rsid w:val="00374483"/>
    <w:rsid w:val="00396DF8"/>
    <w:rsid w:val="00397E76"/>
    <w:rsid w:val="003B54FD"/>
    <w:rsid w:val="003D1669"/>
    <w:rsid w:val="003D1C6A"/>
    <w:rsid w:val="003D1D50"/>
    <w:rsid w:val="003D74F0"/>
    <w:rsid w:val="004059BD"/>
    <w:rsid w:val="00410ABA"/>
    <w:rsid w:val="0041606A"/>
    <w:rsid w:val="00423846"/>
    <w:rsid w:val="00424EB5"/>
    <w:rsid w:val="004350FE"/>
    <w:rsid w:val="00462628"/>
    <w:rsid w:val="00464BF1"/>
    <w:rsid w:val="00476D80"/>
    <w:rsid w:val="004B4633"/>
    <w:rsid w:val="004D5160"/>
    <w:rsid w:val="004F2706"/>
    <w:rsid w:val="00501A90"/>
    <w:rsid w:val="00507365"/>
    <w:rsid w:val="00511A14"/>
    <w:rsid w:val="0051483E"/>
    <w:rsid w:val="0052374D"/>
    <w:rsid w:val="0053319F"/>
    <w:rsid w:val="0053746F"/>
    <w:rsid w:val="00545EC1"/>
    <w:rsid w:val="00567FEA"/>
    <w:rsid w:val="00576346"/>
    <w:rsid w:val="005772DF"/>
    <w:rsid w:val="00577418"/>
    <w:rsid w:val="005864B9"/>
    <w:rsid w:val="005A0190"/>
    <w:rsid w:val="005A1FA4"/>
    <w:rsid w:val="005A32A7"/>
    <w:rsid w:val="005D1E2B"/>
    <w:rsid w:val="005E58E0"/>
    <w:rsid w:val="005F1AEB"/>
    <w:rsid w:val="005F4552"/>
    <w:rsid w:val="00607CF0"/>
    <w:rsid w:val="00623A64"/>
    <w:rsid w:val="006413D0"/>
    <w:rsid w:val="0064539E"/>
    <w:rsid w:val="00686520"/>
    <w:rsid w:val="00692541"/>
    <w:rsid w:val="006A10ED"/>
    <w:rsid w:val="006A1976"/>
    <w:rsid w:val="006B3C06"/>
    <w:rsid w:val="006B44AD"/>
    <w:rsid w:val="006C172C"/>
    <w:rsid w:val="006C61F5"/>
    <w:rsid w:val="006E1CE1"/>
    <w:rsid w:val="006E1D46"/>
    <w:rsid w:val="00700670"/>
    <w:rsid w:val="00720341"/>
    <w:rsid w:val="00725F2C"/>
    <w:rsid w:val="0072671A"/>
    <w:rsid w:val="007420B6"/>
    <w:rsid w:val="007424F2"/>
    <w:rsid w:val="00743988"/>
    <w:rsid w:val="007550A8"/>
    <w:rsid w:val="0075617E"/>
    <w:rsid w:val="00781D0E"/>
    <w:rsid w:val="00791463"/>
    <w:rsid w:val="0079178E"/>
    <w:rsid w:val="007B0BD5"/>
    <w:rsid w:val="007B76B6"/>
    <w:rsid w:val="008123D9"/>
    <w:rsid w:val="00815E27"/>
    <w:rsid w:val="00823D9F"/>
    <w:rsid w:val="008267B6"/>
    <w:rsid w:val="00830803"/>
    <w:rsid w:val="008364A3"/>
    <w:rsid w:val="00854C33"/>
    <w:rsid w:val="00896E37"/>
    <w:rsid w:val="008C122B"/>
    <w:rsid w:val="008E0E7B"/>
    <w:rsid w:val="008E4A50"/>
    <w:rsid w:val="008E7C17"/>
    <w:rsid w:val="008F0FA6"/>
    <w:rsid w:val="008F1133"/>
    <w:rsid w:val="008F2110"/>
    <w:rsid w:val="008F5202"/>
    <w:rsid w:val="008F7753"/>
    <w:rsid w:val="00905C6A"/>
    <w:rsid w:val="00912AE7"/>
    <w:rsid w:val="00923822"/>
    <w:rsid w:val="009329DA"/>
    <w:rsid w:val="009341F8"/>
    <w:rsid w:val="009525F9"/>
    <w:rsid w:val="00964E63"/>
    <w:rsid w:val="00983675"/>
    <w:rsid w:val="009915C9"/>
    <w:rsid w:val="00992E14"/>
    <w:rsid w:val="00996AE5"/>
    <w:rsid w:val="00997294"/>
    <w:rsid w:val="009979A7"/>
    <w:rsid w:val="009B3F15"/>
    <w:rsid w:val="009B527D"/>
    <w:rsid w:val="009C2524"/>
    <w:rsid w:val="009C44A8"/>
    <w:rsid w:val="009D0F8E"/>
    <w:rsid w:val="009D12B5"/>
    <w:rsid w:val="009E1F4D"/>
    <w:rsid w:val="009F263B"/>
    <w:rsid w:val="009F5802"/>
    <w:rsid w:val="00A156B1"/>
    <w:rsid w:val="00A36907"/>
    <w:rsid w:val="00A41B15"/>
    <w:rsid w:val="00A434E4"/>
    <w:rsid w:val="00A51AB3"/>
    <w:rsid w:val="00A52968"/>
    <w:rsid w:val="00A62351"/>
    <w:rsid w:val="00A72F27"/>
    <w:rsid w:val="00A972BF"/>
    <w:rsid w:val="00A97EAA"/>
    <w:rsid w:val="00AB51DF"/>
    <w:rsid w:val="00AC13B0"/>
    <w:rsid w:val="00AD3909"/>
    <w:rsid w:val="00B01033"/>
    <w:rsid w:val="00B026FF"/>
    <w:rsid w:val="00B04DD8"/>
    <w:rsid w:val="00B05AF5"/>
    <w:rsid w:val="00B10177"/>
    <w:rsid w:val="00B25230"/>
    <w:rsid w:val="00B3709C"/>
    <w:rsid w:val="00B42647"/>
    <w:rsid w:val="00B642A2"/>
    <w:rsid w:val="00B65A29"/>
    <w:rsid w:val="00B679A3"/>
    <w:rsid w:val="00B83AE3"/>
    <w:rsid w:val="00B91235"/>
    <w:rsid w:val="00B95140"/>
    <w:rsid w:val="00BB4E5A"/>
    <w:rsid w:val="00BC6374"/>
    <w:rsid w:val="00BD1B97"/>
    <w:rsid w:val="00BD2E1C"/>
    <w:rsid w:val="00BD3572"/>
    <w:rsid w:val="00BD4179"/>
    <w:rsid w:val="00BF168B"/>
    <w:rsid w:val="00C036FB"/>
    <w:rsid w:val="00C16DB3"/>
    <w:rsid w:val="00C17160"/>
    <w:rsid w:val="00C26C31"/>
    <w:rsid w:val="00C276A9"/>
    <w:rsid w:val="00C36A60"/>
    <w:rsid w:val="00C36AC0"/>
    <w:rsid w:val="00C53586"/>
    <w:rsid w:val="00C57E3B"/>
    <w:rsid w:val="00C73880"/>
    <w:rsid w:val="00CA450F"/>
    <w:rsid w:val="00CB36FC"/>
    <w:rsid w:val="00CB7936"/>
    <w:rsid w:val="00CE4953"/>
    <w:rsid w:val="00CE4E8A"/>
    <w:rsid w:val="00CF7B4F"/>
    <w:rsid w:val="00D01C8D"/>
    <w:rsid w:val="00D35B3A"/>
    <w:rsid w:val="00D36611"/>
    <w:rsid w:val="00D449BD"/>
    <w:rsid w:val="00D522DE"/>
    <w:rsid w:val="00D5251D"/>
    <w:rsid w:val="00D65CF5"/>
    <w:rsid w:val="00D72987"/>
    <w:rsid w:val="00D82424"/>
    <w:rsid w:val="00D953F9"/>
    <w:rsid w:val="00D95C13"/>
    <w:rsid w:val="00D95D65"/>
    <w:rsid w:val="00D97978"/>
    <w:rsid w:val="00DA415F"/>
    <w:rsid w:val="00DB2EE6"/>
    <w:rsid w:val="00DB40AC"/>
    <w:rsid w:val="00DE2010"/>
    <w:rsid w:val="00DE6EFA"/>
    <w:rsid w:val="00DF1274"/>
    <w:rsid w:val="00E021CE"/>
    <w:rsid w:val="00E20E64"/>
    <w:rsid w:val="00E32FBF"/>
    <w:rsid w:val="00E44EBE"/>
    <w:rsid w:val="00E71813"/>
    <w:rsid w:val="00E71F60"/>
    <w:rsid w:val="00E91B83"/>
    <w:rsid w:val="00E97D32"/>
    <w:rsid w:val="00EA4E5A"/>
    <w:rsid w:val="00ED0DCC"/>
    <w:rsid w:val="00ED7961"/>
    <w:rsid w:val="00EE3485"/>
    <w:rsid w:val="00EF036E"/>
    <w:rsid w:val="00EF1C50"/>
    <w:rsid w:val="00EF7494"/>
    <w:rsid w:val="00F01C6B"/>
    <w:rsid w:val="00F127E8"/>
    <w:rsid w:val="00F14DF3"/>
    <w:rsid w:val="00F16729"/>
    <w:rsid w:val="00F3379A"/>
    <w:rsid w:val="00F34E5B"/>
    <w:rsid w:val="00F36163"/>
    <w:rsid w:val="00F40AEF"/>
    <w:rsid w:val="00F40E0C"/>
    <w:rsid w:val="00F43540"/>
    <w:rsid w:val="00F475EF"/>
    <w:rsid w:val="00F479ED"/>
    <w:rsid w:val="00F5543E"/>
    <w:rsid w:val="00F63320"/>
    <w:rsid w:val="00F745E3"/>
    <w:rsid w:val="00F8068F"/>
    <w:rsid w:val="00F818B9"/>
    <w:rsid w:val="00F958E5"/>
    <w:rsid w:val="00F969A7"/>
    <w:rsid w:val="00FA6393"/>
    <w:rsid w:val="00FB6F35"/>
    <w:rsid w:val="00FC0670"/>
    <w:rsid w:val="00FC4DC4"/>
    <w:rsid w:val="00FE09C9"/>
    <w:rsid w:val="00FE6974"/>
    <w:rsid w:val="00FF1C4A"/>
    <w:rsid w:val="00FF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204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0B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B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0BFA"/>
  </w:style>
  <w:style w:type="character" w:styleId="Hyperlink">
    <w:name w:val="Hyperlink"/>
    <w:rsid w:val="009979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6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6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11A14"/>
    <w:pPr>
      <w:ind w:left="720"/>
      <w:contextualSpacing/>
    </w:pPr>
  </w:style>
  <w:style w:type="character" w:styleId="FollowedHyperlink">
    <w:name w:val="FollowedHyperlink"/>
    <w:basedOn w:val="DefaultParagraphFont"/>
    <w:rsid w:val="00D979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0B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B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0BFA"/>
  </w:style>
  <w:style w:type="character" w:styleId="Hyperlink">
    <w:name w:val="Hyperlink"/>
    <w:rsid w:val="009979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6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6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11A14"/>
    <w:pPr>
      <w:ind w:left="720"/>
      <w:contextualSpacing/>
    </w:pPr>
  </w:style>
  <w:style w:type="character" w:styleId="FollowedHyperlink">
    <w:name w:val="FollowedHyperlink"/>
    <w:basedOn w:val="DefaultParagraphFont"/>
    <w:rsid w:val="00D97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en.wikipedia.org/wiki/Monadnock" TargetMode="External"/><Relationship Id="rId21" Type="http://schemas.openxmlformats.org/officeDocument/2006/relationships/hyperlink" Target="http://en.wikipedia.org/wiki/Abenaki" TargetMode="External"/><Relationship Id="rId22" Type="http://schemas.openxmlformats.org/officeDocument/2006/relationships/hyperlink" Target="http://en.wikipedia.org/wiki/Monadnock" TargetMode="External"/><Relationship Id="rId23" Type="http://schemas.openxmlformats.org/officeDocument/2006/relationships/hyperlink" Target="http://en.wikipedia.org/wiki/Hiking" TargetMode="External"/><Relationship Id="rId24" Type="http://schemas.openxmlformats.org/officeDocument/2006/relationships/hyperlink" Target="http://en.wikipedia.org/wiki/Metacomet-Monadnock_Trail" TargetMode="External"/><Relationship Id="rId25" Type="http://schemas.openxmlformats.org/officeDocument/2006/relationships/hyperlink" Target="http://en.wikipedia.org/wiki/Monadnock-Sunapee_Greenway" TargetMode="External"/><Relationship Id="rId26" Type="http://schemas.openxmlformats.org/officeDocument/2006/relationships/hyperlink" Target="http://www.aianh.org" TargetMode="External"/><Relationship Id="rId27" Type="http://schemas.openxmlformats.org/officeDocument/2006/relationships/hyperlink" Target="http://www.ada.gov/2010ADAstandards_index.htm" TargetMode="External"/><Relationship Id="rId28" Type="http://schemas.openxmlformats.org/officeDocument/2006/relationships/hyperlink" Target="http://www.access-board.gov/" TargetMode="External"/><Relationship Id="rId29" Type="http://schemas.openxmlformats.org/officeDocument/2006/relationships/hyperlink" Target="http://www.nh.gov/disability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publicecodes.cyberregs.com/icod/ibc/2009/icod_ibc_2009_11_sec001.htm" TargetMode="External"/><Relationship Id="rId31" Type="http://schemas.openxmlformats.org/officeDocument/2006/relationships/hyperlink" Target="http://www.puc.state.nh.us/EnergyCodes/energypg.htm" TargetMode="External"/><Relationship Id="rId32" Type="http://schemas.openxmlformats.org/officeDocument/2006/relationships/hyperlink" Target="http://www.usgbc.org" TargetMode="Externa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greenglobes.com/" TargetMode="External"/><Relationship Id="rId34" Type="http://schemas.openxmlformats.org/officeDocument/2006/relationships/hyperlink" Target="http://www.ubdg.org/design/sustainable.php" TargetMode="External"/><Relationship Id="rId35" Type="http://schemas.openxmlformats.org/officeDocument/2006/relationships/hyperlink" Target="http://www.livingprinciples.org/" TargetMode="External"/><Relationship Id="rId36" Type="http://schemas.openxmlformats.org/officeDocument/2006/relationships/hyperlink" Target="http://www.sustainabledesignforum.com/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://en.wikipedia.org/wiki/New_England" TargetMode="External"/><Relationship Id="rId12" Type="http://schemas.openxmlformats.org/officeDocument/2006/relationships/hyperlink" Target="http://en.wikipedia.org/wiki/New_Hampshire" TargetMode="External"/><Relationship Id="rId13" Type="http://schemas.openxmlformats.org/officeDocument/2006/relationships/hyperlink" Target="http://en.wikipedia.org/wiki/Ralph_Waldo_Emerson" TargetMode="External"/><Relationship Id="rId14" Type="http://schemas.openxmlformats.org/officeDocument/2006/relationships/hyperlink" Target="http://en.wikipedia.org/wiki/Henry_David_Thoreau" TargetMode="External"/><Relationship Id="rId15" Type="http://schemas.openxmlformats.org/officeDocument/2006/relationships/hyperlink" Target="http://en.wikipedia.org/wiki/Cheshire_County,_New_Hampshire" TargetMode="External"/><Relationship Id="rId16" Type="http://schemas.openxmlformats.org/officeDocument/2006/relationships/hyperlink" Target="http://en.wikipedia.org/wiki/Boston" TargetMode="External"/><Relationship Id="rId17" Type="http://schemas.openxmlformats.org/officeDocument/2006/relationships/hyperlink" Target="http://en.wikipedia.org/wiki/Concord,_New_Hampshire" TargetMode="External"/><Relationship Id="rId18" Type="http://schemas.openxmlformats.org/officeDocument/2006/relationships/hyperlink" Target="http://en.wikipedia.org/wiki/Jaffrey,_New_Hampshire" TargetMode="External"/><Relationship Id="rId19" Type="http://schemas.openxmlformats.org/officeDocument/2006/relationships/hyperlink" Target="http://en.wikipedia.org/wiki/Dublin,_New_Hampshire" TargetMode="External"/><Relationship Id="rId37" Type="http://schemas.openxmlformats.org/officeDocument/2006/relationships/hyperlink" Target="http://www.energystar.gov" TargetMode="External"/><Relationship Id="rId38" Type="http://schemas.openxmlformats.org/officeDocument/2006/relationships/hyperlink" Target="http://www.nesea.org" TargetMode="External"/><Relationship Id="rId39" Type="http://schemas.openxmlformats.org/officeDocument/2006/relationships/image" Target="media/image3.jpeg"/><Relationship Id="rId40" Type="http://schemas.openxmlformats.org/officeDocument/2006/relationships/hyperlink" Target="mailto:office@aianh.org" TargetMode="External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ian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DEBA-CC94-0C41-A5D6-5EB66DAD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2213</Words>
  <Characters>12616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Institute of Architects New Hampshire Chapter</vt:lpstr>
    </vt:vector>
  </TitlesOfParts>
  <Company>Bruce Ronayne Hamilton Architects, Inc</Company>
  <LinksUpToDate>false</LinksUpToDate>
  <CharactersWithSpaces>14800</CharactersWithSpaces>
  <SharedDoc>false</SharedDoc>
  <HLinks>
    <vt:vector size="66" baseType="variant">
      <vt:variant>
        <vt:i4>1245223</vt:i4>
      </vt:variant>
      <vt:variant>
        <vt:i4>30</vt:i4>
      </vt:variant>
      <vt:variant>
        <vt:i4>0</vt:i4>
      </vt:variant>
      <vt:variant>
        <vt:i4>5</vt:i4>
      </vt:variant>
      <vt:variant>
        <vt:lpwstr>mailto:office@aianh.org</vt:lpwstr>
      </vt:variant>
      <vt:variant>
        <vt:lpwstr/>
      </vt:variant>
      <vt:variant>
        <vt:i4>6225932</vt:i4>
      </vt:variant>
      <vt:variant>
        <vt:i4>27</vt:i4>
      </vt:variant>
      <vt:variant>
        <vt:i4>0</vt:i4>
      </vt:variant>
      <vt:variant>
        <vt:i4>5</vt:i4>
      </vt:variant>
      <vt:variant>
        <vt:lpwstr>http://www.nesea.org/</vt:lpwstr>
      </vt:variant>
      <vt:variant>
        <vt:lpwstr/>
      </vt:variant>
      <vt:variant>
        <vt:i4>3145762</vt:i4>
      </vt:variant>
      <vt:variant>
        <vt:i4>24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3473458</vt:i4>
      </vt:variant>
      <vt:variant>
        <vt:i4>21</vt:i4>
      </vt:variant>
      <vt:variant>
        <vt:i4>0</vt:i4>
      </vt:variant>
      <vt:variant>
        <vt:i4>5</vt:i4>
      </vt:variant>
      <vt:variant>
        <vt:lpwstr>http://www.sustainabledesignforum.com/</vt:lpwstr>
      </vt:variant>
      <vt:variant>
        <vt:lpwstr/>
      </vt:variant>
      <vt:variant>
        <vt:i4>4390997</vt:i4>
      </vt:variant>
      <vt:variant>
        <vt:i4>18</vt:i4>
      </vt:variant>
      <vt:variant>
        <vt:i4>0</vt:i4>
      </vt:variant>
      <vt:variant>
        <vt:i4>5</vt:i4>
      </vt:variant>
      <vt:variant>
        <vt:lpwstr>http://www.livingprinciples.org/</vt:lpwstr>
      </vt:variant>
      <vt:variant>
        <vt:lpwstr/>
      </vt:variant>
      <vt:variant>
        <vt:i4>2293793</vt:i4>
      </vt:variant>
      <vt:variant>
        <vt:i4>15</vt:i4>
      </vt:variant>
      <vt:variant>
        <vt:i4>0</vt:i4>
      </vt:variant>
      <vt:variant>
        <vt:i4>5</vt:i4>
      </vt:variant>
      <vt:variant>
        <vt:lpwstr>http://www.ubdg.org/design/sustainable.php</vt:lpwstr>
      </vt:variant>
      <vt:variant>
        <vt:lpwstr/>
      </vt:variant>
      <vt:variant>
        <vt:i4>3407979</vt:i4>
      </vt:variant>
      <vt:variant>
        <vt:i4>12</vt:i4>
      </vt:variant>
      <vt:variant>
        <vt:i4>0</vt:i4>
      </vt:variant>
      <vt:variant>
        <vt:i4>5</vt:i4>
      </vt:variant>
      <vt:variant>
        <vt:lpwstr>http://www.greenglobes.com/</vt:lpwstr>
      </vt:variant>
      <vt:variant>
        <vt:lpwstr/>
      </vt:variant>
      <vt:variant>
        <vt:i4>5373981</vt:i4>
      </vt:variant>
      <vt:variant>
        <vt:i4>9</vt:i4>
      </vt:variant>
      <vt:variant>
        <vt:i4>0</vt:i4>
      </vt:variant>
      <vt:variant>
        <vt:i4>5</vt:i4>
      </vt:variant>
      <vt:variant>
        <vt:lpwstr>http://www.usgbc.org/</vt:lpwstr>
      </vt:variant>
      <vt:variant>
        <vt:lpwstr/>
      </vt:variant>
      <vt:variant>
        <vt:i4>2228285</vt:i4>
      </vt:variant>
      <vt:variant>
        <vt:i4>6</vt:i4>
      </vt:variant>
      <vt:variant>
        <vt:i4>0</vt:i4>
      </vt:variant>
      <vt:variant>
        <vt:i4>5</vt:i4>
      </vt:variant>
      <vt:variant>
        <vt:lpwstr>http://www.puc.state.nh.us/EnergyCodes/energypg.htm</vt:lpwstr>
      </vt:variant>
      <vt:variant>
        <vt:lpwstr/>
      </vt:variant>
      <vt:variant>
        <vt:i4>2228333</vt:i4>
      </vt:variant>
      <vt:variant>
        <vt:i4>3</vt:i4>
      </vt:variant>
      <vt:variant>
        <vt:i4>0</vt:i4>
      </vt:variant>
      <vt:variant>
        <vt:i4>5</vt:i4>
      </vt:variant>
      <vt:variant>
        <vt:lpwstr>http://www.ussalbacore.org/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http://www.aianh.org/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Institute of Architects New Hampshire Chapter</dc:title>
  <dc:subject/>
  <dc:creator>Laurie Henault</dc:creator>
  <cp:keywords/>
  <cp:lastModifiedBy>Carolyn Isaak</cp:lastModifiedBy>
  <cp:revision>4</cp:revision>
  <cp:lastPrinted>2014-12-18T21:07:00Z</cp:lastPrinted>
  <dcterms:created xsi:type="dcterms:W3CDTF">2014-10-28T13:46:00Z</dcterms:created>
  <dcterms:modified xsi:type="dcterms:W3CDTF">2014-12-18T21:14:00Z</dcterms:modified>
</cp:coreProperties>
</file>